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EE61E" w14:textId="206602AE" w:rsidR="00FB5530" w:rsidRDefault="00254D37" w:rsidP="00254D37">
      <w:pPr>
        <w:pStyle w:val="Tittel"/>
      </w:pPr>
      <w:r>
        <w:t>Justeringsoppstilling</w:t>
      </w:r>
    </w:p>
    <w:p w14:paraId="25E55620" w14:textId="69F7CB5B" w:rsidR="00254D37" w:rsidRPr="00BD0054" w:rsidRDefault="00254D37" w:rsidP="00BD0054">
      <w:pPr>
        <w:pStyle w:val="Undertittel"/>
        <w:rPr>
          <w:sz w:val="20"/>
          <w:szCs w:val="20"/>
        </w:rPr>
      </w:pPr>
      <w:r w:rsidRPr="00BD0054">
        <w:rPr>
          <w:sz w:val="20"/>
          <w:szCs w:val="20"/>
        </w:rPr>
        <w:t xml:space="preserve">Vedlegg nr. [tall] Avtaler om overføring av justeringsplikt og justeringsrett mellom: </w:t>
      </w:r>
      <w:r w:rsidR="00BD0054">
        <w:rPr>
          <w:sz w:val="20"/>
          <w:szCs w:val="20"/>
        </w:rPr>
        <w:br/>
      </w:r>
    </w:p>
    <w:tbl>
      <w:tblPr>
        <w:tblStyle w:val="Tabellrutenett"/>
        <w:tblW w:w="0" w:type="auto"/>
        <w:tblLayout w:type="fixed"/>
        <w:tblLook w:val="04A0" w:firstRow="1" w:lastRow="0" w:firstColumn="1" w:lastColumn="0" w:noHBand="0" w:noVBand="1"/>
      </w:tblPr>
      <w:tblGrid>
        <w:gridCol w:w="3889"/>
        <w:gridCol w:w="614"/>
        <w:gridCol w:w="3464"/>
        <w:gridCol w:w="363"/>
        <w:gridCol w:w="709"/>
        <w:gridCol w:w="447"/>
      </w:tblGrid>
      <w:tr w:rsidR="00C60864" w:rsidRPr="00C60864" w14:paraId="73AB3E6F" w14:textId="77777777" w:rsidTr="0053063E">
        <w:trPr>
          <w:trHeight w:val="737"/>
        </w:trPr>
        <w:tc>
          <w:tcPr>
            <w:tcW w:w="9486" w:type="dxa"/>
            <w:gridSpan w:val="6"/>
            <w:tcBorders>
              <w:top w:val="single" w:sz="24" w:space="0" w:color="2A2859" w:themeColor="text2"/>
              <w:left w:val="single" w:sz="24" w:space="0" w:color="2A2859" w:themeColor="text2"/>
              <w:bottom w:val="single" w:sz="24" w:space="0" w:color="2A2859" w:themeColor="text2"/>
              <w:right w:val="single" w:sz="24" w:space="0" w:color="2A2859" w:themeColor="text2"/>
            </w:tcBorders>
            <w:shd w:val="clear" w:color="auto" w:fill="2A2859" w:themeFill="text2"/>
            <w:vAlign w:val="center"/>
          </w:tcPr>
          <w:p w14:paraId="30A2E155" w14:textId="25C28DFC" w:rsidR="00246C57" w:rsidRPr="00C60864" w:rsidRDefault="00246C57" w:rsidP="00C60864">
            <w:pPr>
              <w:pStyle w:val="Overskrift1"/>
              <w:rPr>
                <w:color w:val="FFFFFF" w:themeColor="background1"/>
              </w:rPr>
            </w:pPr>
            <w:r w:rsidRPr="00C60864">
              <w:rPr>
                <w:color w:val="FFFFFF" w:themeColor="background1"/>
              </w:rPr>
              <w:t>1 Partene</w:t>
            </w:r>
          </w:p>
        </w:tc>
      </w:tr>
      <w:tr w:rsidR="0053063E" w:rsidRPr="00BD0054" w14:paraId="69F26459" w14:textId="77777777" w:rsidTr="0053063E">
        <w:trPr>
          <w:trHeight w:val="397"/>
        </w:trPr>
        <w:tc>
          <w:tcPr>
            <w:tcW w:w="4503" w:type="dxa"/>
            <w:gridSpan w:val="2"/>
            <w:tcBorders>
              <w:top w:val="single" w:sz="24" w:space="0" w:color="2A2859" w:themeColor="text2"/>
              <w:left w:val="single" w:sz="24" w:space="0" w:color="D9D9D9" w:themeColor="background1" w:themeShade="D9"/>
              <w:bottom w:val="nil"/>
              <w:right w:val="nil"/>
            </w:tcBorders>
            <w:shd w:val="clear" w:color="auto" w:fill="D9D9D9" w:themeFill="background1" w:themeFillShade="D9"/>
            <w:vAlign w:val="center"/>
          </w:tcPr>
          <w:p w14:paraId="0B87303F" w14:textId="0F965A6E" w:rsidR="00246C57" w:rsidRPr="00BD0054" w:rsidRDefault="00246C57" w:rsidP="00BD0054">
            <w:pPr>
              <w:pStyle w:val="Ingenmellomrom"/>
              <w:rPr>
                <w:b/>
                <w:bCs/>
              </w:rPr>
            </w:pPr>
            <w:r w:rsidRPr="00BD0054">
              <w:rPr>
                <w:b/>
                <w:bCs/>
              </w:rPr>
              <w:t>Overdrager</w:t>
            </w:r>
            <w:r w:rsidR="00177B25" w:rsidRPr="00BD0054">
              <w:rPr>
                <w:b/>
                <w:bCs/>
              </w:rPr>
              <w:t>:</w:t>
            </w:r>
          </w:p>
        </w:tc>
        <w:tc>
          <w:tcPr>
            <w:tcW w:w="4983" w:type="dxa"/>
            <w:gridSpan w:val="4"/>
            <w:tcBorders>
              <w:top w:val="single" w:sz="24" w:space="0" w:color="2A2859" w:themeColor="text2"/>
              <w:left w:val="nil"/>
              <w:bottom w:val="nil"/>
              <w:right w:val="single" w:sz="24" w:space="0" w:color="D9D9D9" w:themeColor="background1" w:themeShade="D9"/>
            </w:tcBorders>
            <w:shd w:val="clear" w:color="auto" w:fill="D9D9D9" w:themeFill="background1" w:themeFillShade="D9"/>
            <w:vAlign w:val="center"/>
          </w:tcPr>
          <w:p w14:paraId="5C52A78B" w14:textId="1617D500" w:rsidR="00246C57" w:rsidRPr="00BD0054" w:rsidRDefault="00246C57" w:rsidP="00BD0054">
            <w:pPr>
              <w:pStyle w:val="Ingenmellomrom"/>
              <w:rPr>
                <w:b/>
                <w:bCs/>
              </w:rPr>
            </w:pPr>
            <w:r w:rsidRPr="00BD0054">
              <w:rPr>
                <w:b/>
                <w:bCs/>
              </w:rPr>
              <w:t>Mottaker</w:t>
            </w:r>
            <w:r w:rsidR="00177B25" w:rsidRPr="00BD0054">
              <w:rPr>
                <w:b/>
                <w:bCs/>
              </w:rPr>
              <w:t>:</w:t>
            </w:r>
          </w:p>
        </w:tc>
      </w:tr>
      <w:tr w:rsidR="00246C57" w14:paraId="4C683816" w14:textId="77777777" w:rsidTr="0053063E">
        <w:tc>
          <w:tcPr>
            <w:tcW w:w="4503" w:type="dxa"/>
            <w:gridSpan w:val="2"/>
            <w:tcBorders>
              <w:top w:val="nil"/>
              <w:left w:val="single" w:sz="24" w:space="0" w:color="D9D9D9" w:themeColor="background1" w:themeShade="D9"/>
              <w:bottom w:val="single" w:sz="24" w:space="0" w:color="D9D9D9" w:themeColor="background1" w:themeShade="D9"/>
              <w:right w:val="single" w:sz="24" w:space="0" w:color="D9D9D9" w:themeColor="background1" w:themeShade="D9"/>
            </w:tcBorders>
          </w:tcPr>
          <w:p w14:paraId="6BCF1FD8" w14:textId="311891C2" w:rsidR="00246C57" w:rsidRPr="00BD0054" w:rsidRDefault="00246C57" w:rsidP="00BD0054">
            <w:pPr>
              <w:pStyle w:val="Ingenmellomrom"/>
            </w:pPr>
            <w:r w:rsidRPr="00BD0054">
              <w:t>[Virksomhetsnavn]</w:t>
            </w:r>
          </w:p>
          <w:p w14:paraId="198B9086" w14:textId="77777777" w:rsidR="00246C57" w:rsidRPr="00BD0054" w:rsidRDefault="00246C57" w:rsidP="00BD0054">
            <w:pPr>
              <w:pStyle w:val="Ingenmellomrom"/>
            </w:pPr>
            <w:r w:rsidRPr="00BD0054">
              <w:t xml:space="preserve">Org. nr. [xxx </w:t>
            </w:r>
            <w:proofErr w:type="spellStart"/>
            <w:r w:rsidRPr="00BD0054">
              <w:t>xxx</w:t>
            </w:r>
            <w:proofErr w:type="spellEnd"/>
            <w:r w:rsidRPr="00BD0054">
              <w:t xml:space="preserve"> xxx]</w:t>
            </w:r>
          </w:p>
          <w:p w14:paraId="55F7C2FE" w14:textId="77777777" w:rsidR="00246C57" w:rsidRPr="00BD0054" w:rsidRDefault="00246C57" w:rsidP="00BD0054">
            <w:pPr>
              <w:pStyle w:val="Ingenmellomrom"/>
            </w:pPr>
            <w:r w:rsidRPr="00BD0054">
              <w:t>[Adresse]</w:t>
            </w:r>
          </w:p>
          <w:p w14:paraId="130096E8" w14:textId="1C9FF90D" w:rsidR="00246C57" w:rsidRPr="00BD0054" w:rsidRDefault="00246C57" w:rsidP="00BD0054">
            <w:pPr>
              <w:pStyle w:val="Ingenmellomrom"/>
            </w:pPr>
            <w:r w:rsidRPr="00BD0054">
              <w:t>[Postnummer Poststed]</w:t>
            </w:r>
          </w:p>
        </w:tc>
        <w:tc>
          <w:tcPr>
            <w:tcW w:w="4983" w:type="dxa"/>
            <w:gridSpan w:val="4"/>
            <w:tcBorders>
              <w:top w:val="nil"/>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2EEC41D6" w14:textId="77777777" w:rsidR="00246C57" w:rsidRPr="00BD0054" w:rsidRDefault="00246C57" w:rsidP="00BD0054">
            <w:pPr>
              <w:pStyle w:val="Ingenmellomrom"/>
            </w:pPr>
            <w:r w:rsidRPr="00BD0054">
              <w:t xml:space="preserve">Oslo kommune </w:t>
            </w:r>
          </w:p>
          <w:p w14:paraId="38A66F8E" w14:textId="77777777" w:rsidR="00246C57" w:rsidRPr="00BD0054" w:rsidRDefault="00246C57" w:rsidP="00BD0054">
            <w:pPr>
              <w:pStyle w:val="Ingenmellomrom"/>
            </w:pPr>
            <w:r w:rsidRPr="00BD0054">
              <w:t>Org.nr. 958 935 420</w:t>
            </w:r>
          </w:p>
          <w:p w14:paraId="641278FE" w14:textId="77777777" w:rsidR="00246C57" w:rsidRPr="00BD0054" w:rsidRDefault="00246C57" w:rsidP="00BD0054">
            <w:pPr>
              <w:pStyle w:val="Ingenmellomrom"/>
            </w:pPr>
            <w:r w:rsidRPr="00BD0054">
              <w:t xml:space="preserve">Rådhuset </w:t>
            </w:r>
          </w:p>
          <w:p w14:paraId="33B8A362" w14:textId="77777777" w:rsidR="00246C57" w:rsidRPr="00BD0054" w:rsidRDefault="00246C57" w:rsidP="00BD0054">
            <w:pPr>
              <w:pStyle w:val="Ingenmellomrom"/>
            </w:pPr>
            <w:r w:rsidRPr="00BD0054">
              <w:t>0037 Oslo</w:t>
            </w:r>
          </w:p>
          <w:p w14:paraId="4D60AAC9" w14:textId="77777777" w:rsidR="00246C57" w:rsidRPr="00BD0054" w:rsidRDefault="00246C57" w:rsidP="00BD0054">
            <w:pPr>
              <w:pStyle w:val="Ingenmellomrom"/>
            </w:pPr>
          </w:p>
          <w:p w14:paraId="52753A32" w14:textId="77777777" w:rsidR="00246C57" w:rsidRPr="00BD0054" w:rsidRDefault="00246C57" w:rsidP="00BD0054">
            <w:pPr>
              <w:pStyle w:val="Ingenmellomrom"/>
            </w:pPr>
            <w:r w:rsidRPr="00BD0054">
              <w:t xml:space="preserve">v/Eiendoms- og byfornyelsesetaten </w:t>
            </w:r>
          </w:p>
          <w:p w14:paraId="18A9FD54" w14:textId="52B5804A" w:rsidR="00246C57" w:rsidRPr="00BD0054" w:rsidRDefault="00246C57" w:rsidP="00BD0054">
            <w:pPr>
              <w:pStyle w:val="Ingenmellomrom"/>
            </w:pPr>
            <w:r w:rsidRPr="00BD0054">
              <w:t>Org. nr. 874 780 782</w:t>
            </w:r>
          </w:p>
        </w:tc>
      </w:tr>
      <w:tr w:rsidR="0053063E" w:rsidRPr="0053063E" w14:paraId="0BABF85A" w14:textId="77777777" w:rsidTr="0053063E">
        <w:trPr>
          <w:trHeight w:val="737"/>
        </w:trPr>
        <w:tc>
          <w:tcPr>
            <w:tcW w:w="9486" w:type="dxa"/>
            <w:gridSpan w:val="6"/>
            <w:tcBorders>
              <w:top w:val="single" w:sz="24" w:space="0" w:color="D9D9D9" w:themeColor="background1" w:themeShade="D9"/>
              <w:left w:val="single" w:sz="24" w:space="0" w:color="2A2859" w:themeColor="text2"/>
              <w:bottom w:val="single" w:sz="24" w:space="0" w:color="2A2859" w:themeColor="text2"/>
              <w:right w:val="single" w:sz="24" w:space="0" w:color="2A2859" w:themeColor="text2"/>
            </w:tcBorders>
            <w:shd w:val="clear" w:color="auto" w:fill="2A2859" w:themeFill="text2"/>
            <w:vAlign w:val="center"/>
          </w:tcPr>
          <w:p w14:paraId="0D803CDF" w14:textId="1B2D5864" w:rsidR="00246C57" w:rsidRPr="0053063E" w:rsidRDefault="00246C57" w:rsidP="0053063E">
            <w:pPr>
              <w:pStyle w:val="Overskrift1"/>
              <w:rPr>
                <w:color w:val="FFFFFF" w:themeColor="background1"/>
              </w:rPr>
            </w:pPr>
            <w:r w:rsidRPr="0053063E">
              <w:rPr>
                <w:color w:val="FFFFFF" w:themeColor="background1"/>
              </w:rPr>
              <w:t>2 Kapitalvaren (anlegget)</w:t>
            </w:r>
          </w:p>
        </w:tc>
      </w:tr>
      <w:tr w:rsidR="00246C57" w14:paraId="62E76D8D" w14:textId="77777777" w:rsidTr="0053063E">
        <w:trPr>
          <w:trHeight w:val="454"/>
        </w:trPr>
        <w:tc>
          <w:tcPr>
            <w:tcW w:w="9486" w:type="dxa"/>
            <w:gridSpan w:val="6"/>
            <w:tcBorders>
              <w:top w:val="single" w:sz="24" w:space="0" w:color="2A2859" w:themeColor="text2"/>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vAlign w:val="center"/>
          </w:tcPr>
          <w:p w14:paraId="011377CC" w14:textId="251616B1" w:rsidR="00246C57" w:rsidRDefault="00246C57" w:rsidP="00BD0054">
            <w:pPr>
              <w:pStyle w:val="Ingenmellomrom"/>
            </w:pPr>
            <w:r>
              <w:t xml:space="preserve">Beskrivelse av kapitalvaren: </w:t>
            </w:r>
          </w:p>
        </w:tc>
      </w:tr>
      <w:tr w:rsidR="00177B25" w14:paraId="58982121" w14:textId="77777777" w:rsidTr="005512CC">
        <w:trPr>
          <w:trHeight w:val="2324"/>
        </w:trPr>
        <w:tc>
          <w:tcPr>
            <w:tcW w:w="9486" w:type="dxa"/>
            <w:gridSpan w:val="6"/>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30EB93F6" w14:textId="234D38A2" w:rsidR="00177B25" w:rsidRDefault="00BD0054" w:rsidP="005512CC">
            <w:pPr>
              <w:pStyle w:val="Ingenmellomrom"/>
            </w:pPr>
            <w:r>
              <w:t>[Sett inn beskrivelse]</w:t>
            </w:r>
          </w:p>
        </w:tc>
      </w:tr>
      <w:tr w:rsidR="0053063E" w:rsidRPr="0053063E" w14:paraId="2EBDCC8C" w14:textId="77777777" w:rsidTr="00BD0054">
        <w:trPr>
          <w:trHeight w:val="794"/>
        </w:trPr>
        <w:tc>
          <w:tcPr>
            <w:tcW w:w="9486" w:type="dxa"/>
            <w:gridSpan w:val="6"/>
            <w:tcBorders>
              <w:top w:val="single" w:sz="24" w:space="0" w:color="D9D9D9" w:themeColor="background1" w:themeShade="D9"/>
              <w:left w:val="single" w:sz="24" w:space="0" w:color="2A2859" w:themeColor="text2"/>
              <w:bottom w:val="single" w:sz="24" w:space="0" w:color="2A2859" w:themeColor="text2"/>
              <w:right w:val="single" w:sz="24" w:space="0" w:color="2A2859" w:themeColor="text2"/>
            </w:tcBorders>
            <w:shd w:val="clear" w:color="auto" w:fill="2A2859" w:themeFill="text2"/>
            <w:vAlign w:val="center"/>
          </w:tcPr>
          <w:p w14:paraId="176C3F1C" w14:textId="7DF9DA29" w:rsidR="00246C57" w:rsidRPr="0053063E" w:rsidRDefault="002D64C2" w:rsidP="0053063E">
            <w:pPr>
              <w:pStyle w:val="Overskrift1"/>
              <w:rPr>
                <w:color w:val="FFFFFF" w:themeColor="background1"/>
              </w:rPr>
            </w:pPr>
            <w:r w:rsidRPr="0053063E">
              <w:rPr>
                <w:color w:val="FFFFFF" w:themeColor="background1"/>
              </w:rPr>
              <w:t>3 Bruk av kapitalvaren</w:t>
            </w:r>
          </w:p>
        </w:tc>
      </w:tr>
      <w:tr w:rsidR="00BD0054" w14:paraId="60CA273D" w14:textId="77777777" w:rsidTr="00BD0054">
        <w:trPr>
          <w:trHeight w:val="454"/>
        </w:trPr>
        <w:tc>
          <w:tcPr>
            <w:tcW w:w="3889" w:type="dxa"/>
            <w:vMerge w:val="restart"/>
            <w:tcBorders>
              <w:top w:val="single" w:sz="24" w:space="0" w:color="2A2859" w:themeColor="text2"/>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vAlign w:val="center"/>
          </w:tcPr>
          <w:p w14:paraId="7C760BEE" w14:textId="77777777" w:rsidR="002D64C2" w:rsidRDefault="002D64C2" w:rsidP="00BD0054">
            <w:pPr>
              <w:pStyle w:val="Ingenmellomrom"/>
            </w:pPr>
            <w:r>
              <w:t xml:space="preserve">Oslo kommune skal bruke kapitalvaren i: </w:t>
            </w:r>
          </w:p>
        </w:tc>
        <w:sdt>
          <w:sdtPr>
            <w:rPr>
              <w:sz w:val="28"/>
              <w:szCs w:val="28"/>
            </w:rPr>
            <w:id w:val="-895436367"/>
            <w14:checkbox>
              <w14:checked w14:val="0"/>
              <w14:checkedState w14:val="2612" w14:font="MS Gothic"/>
              <w14:uncheckedState w14:val="2610" w14:font="MS Gothic"/>
            </w14:checkbox>
          </w:sdtPr>
          <w:sdtEndPr/>
          <w:sdtContent>
            <w:tc>
              <w:tcPr>
                <w:tcW w:w="614" w:type="dxa"/>
                <w:tcBorders>
                  <w:top w:val="single" w:sz="24" w:space="0" w:color="2A2859" w:themeColor="text2"/>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36DF21CE" w14:textId="410A93AC" w:rsidR="002D64C2" w:rsidRPr="00504F48" w:rsidRDefault="00504F48" w:rsidP="00BD0054">
                <w:pPr>
                  <w:pStyle w:val="Ingenmellomrom"/>
                  <w:jc w:val="center"/>
                  <w:rPr>
                    <w:sz w:val="28"/>
                    <w:szCs w:val="28"/>
                  </w:rPr>
                </w:pPr>
                <w:r>
                  <w:rPr>
                    <w:rFonts w:ascii="MS Gothic" w:eastAsia="MS Gothic" w:hAnsi="MS Gothic" w:hint="eastAsia"/>
                    <w:sz w:val="28"/>
                    <w:szCs w:val="28"/>
                  </w:rPr>
                  <w:t>☐</w:t>
                </w:r>
              </w:p>
            </w:tc>
          </w:sdtContent>
        </w:sdt>
        <w:tc>
          <w:tcPr>
            <w:tcW w:w="3827" w:type="dxa"/>
            <w:gridSpan w:val="2"/>
            <w:tcBorders>
              <w:top w:val="single" w:sz="24" w:space="0" w:color="2A2859" w:themeColor="text2"/>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vAlign w:val="center"/>
          </w:tcPr>
          <w:p w14:paraId="2920BA79" w14:textId="71211C6C" w:rsidR="002D64C2" w:rsidRDefault="002D64C2" w:rsidP="00BD0054">
            <w:pPr>
              <w:pStyle w:val="Ingenmellomrom"/>
            </w:pPr>
            <w:r w:rsidRPr="009635E1">
              <w:t>Kompensasjonsberettiget virksomhet</w:t>
            </w:r>
          </w:p>
        </w:tc>
        <w:tc>
          <w:tcPr>
            <w:tcW w:w="709" w:type="dxa"/>
            <w:tcBorders>
              <w:top w:val="single" w:sz="24" w:space="0" w:color="2A2859" w:themeColor="text2"/>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679E773E" w14:textId="46434994" w:rsidR="002D64C2" w:rsidRDefault="00BD0054" w:rsidP="00BD0054">
            <w:pPr>
              <w:pStyle w:val="Ingenmellomrom"/>
              <w:jc w:val="center"/>
            </w:pPr>
            <w:r>
              <w:t>[xx]</w:t>
            </w:r>
          </w:p>
        </w:tc>
        <w:tc>
          <w:tcPr>
            <w:tcW w:w="447" w:type="dxa"/>
            <w:tcBorders>
              <w:top w:val="single" w:sz="24" w:space="0" w:color="2A2859" w:themeColor="text2"/>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vAlign w:val="center"/>
          </w:tcPr>
          <w:p w14:paraId="5B943BE2" w14:textId="185F8771" w:rsidR="002D64C2" w:rsidRDefault="002D64C2" w:rsidP="00BD0054">
            <w:pPr>
              <w:pStyle w:val="Ingenmellomrom"/>
              <w:jc w:val="center"/>
            </w:pPr>
            <w:r>
              <w:t>%</w:t>
            </w:r>
          </w:p>
        </w:tc>
      </w:tr>
      <w:tr w:rsidR="00BD0054" w14:paraId="1A60871F" w14:textId="77777777" w:rsidTr="00BD0054">
        <w:trPr>
          <w:trHeight w:val="454"/>
        </w:trPr>
        <w:tc>
          <w:tcPr>
            <w:tcW w:w="3889" w:type="dxa"/>
            <w:vMerge/>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583F0DFA" w14:textId="77777777" w:rsidR="002D64C2" w:rsidRDefault="002D64C2" w:rsidP="00BD0054">
            <w:pPr>
              <w:pStyle w:val="Ingenmellomrom"/>
            </w:pPr>
          </w:p>
        </w:tc>
        <w:sdt>
          <w:sdtPr>
            <w:rPr>
              <w:sz w:val="28"/>
              <w:szCs w:val="28"/>
            </w:rPr>
            <w:id w:val="1425140485"/>
            <w14:checkbox>
              <w14:checked w14:val="0"/>
              <w14:checkedState w14:val="2612" w14:font="MS Gothic"/>
              <w14:uncheckedState w14:val="2610" w14:font="MS Gothic"/>
            </w14:checkbox>
          </w:sdtPr>
          <w:sdtEndPr/>
          <w:sdtContent>
            <w:tc>
              <w:tcPr>
                <w:tcW w:w="614"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3551E3DD" w14:textId="48072A4A" w:rsidR="002D64C2" w:rsidRPr="00504F48" w:rsidRDefault="002D64C2" w:rsidP="00BD0054">
                <w:pPr>
                  <w:pStyle w:val="Ingenmellomrom"/>
                  <w:jc w:val="center"/>
                  <w:rPr>
                    <w:sz w:val="28"/>
                    <w:szCs w:val="28"/>
                  </w:rPr>
                </w:pPr>
                <w:r w:rsidRPr="00504F48">
                  <w:rPr>
                    <w:rFonts w:ascii="Segoe UI Symbol" w:eastAsia="MS Gothic" w:hAnsi="Segoe UI Symbol" w:cs="Segoe UI Symbol"/>
                    <w:sz w:val="28"/>
                    <w:szCs w:val="28"/>
                  </w:rPr>
                  <w:t>☐</w:t>
                </w:r>
              </w:p>
            </w:tc>
          </w:sdtContent>
        </w:sdt>
        <w:tc>
          <w:tcPr>
            <w:tcW w:w="3827"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vAlign w:val="center"/>
          </w:tcPr>
          <w:p w14:paraId="219F5EDE" w14:textId="1E4C6016" w:rsidR="002D64C2" w:rsidRDefault="002D64C2" w:rsidP="00BD0054">
            <w:pPr>
              <w:pStyle w:val="Ingenmellomrom"/>
            </w:pPr>
            <w:r w:rsidRPr="009635E1">
              <w:t>Avgiftspliktig virksomhet</w:t>
            </w:r>
          </w:p>
        </w:tc>
        <w:tc>
          <w:tcPr>
            <w:tcW w:w="709"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7A072C5B" w14:textId="11604809" w:rsidR="002D64C2" w:rsidRDefault="00BD0054" w:rsidP="00BD0054">
            <w:pPr>
              <w:pStyle w:val="Ingenmellomrom"/>
              <w:jc w:val="center"/>
            </w:pPr>
            <w:r>
              <w:t>[xx]</w:t>
            </w:r>
          </w:p>
        </w:tc>
        <w:tc>
          <w:tcPr>
            <w:tcW w:w="447"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vAlign w:val="center"/>
          </w:tcPr>
          <w:p w14:paraId="0F35B4AA" w14:textId="487CEC29" w:rsidR="002D64C2" w:rsidRDefault="002D64C2" w:rsidP="00BD0054">
            <w:pPr>
              <w:pStyle w:val="Ingenmellomrom"/>
              <w:jc w:val="center"/>
            </w:pPr>
            <w:r>
              <w:t>%</w:t>
            </w:r>
          </w:p>
        </w:tc>
      </w:tr>
      <w:tr w:rsidR="002D64C2" w14:paraId="12BCA667" w14:textId="77777777" w:rsidTr="00213C08">
        <w:trPr>
          <w:trHeight w:val="794"/>
        </w:trPr>
        <w:tc>
          <w:tcPr>
            <w:tcW w:w="7967" w:type="dxa"/>
            <w:gridSpan w:val="3"/>
            <w:tcBorders>
              <w:top w:val="single" w:sz="24" w:space="0" w:color="D9D9D9" w:themeColor="background1" w:themeShade="D9"/>
              <w:left w:val="single" w:sz="24" w:space="0" w:color="2A2859" w:themeColor="text2"/>
              <w:bottom w:val="nil"/>
            </w:tcBorders>
            <w:shd w:val="clear" w:color="auto" w:fill="2A2859" w:themeFill="text2"/>
            <w:vAlign w:val="center"/>
          </w:tcPr>
          <w:p w14:paraId="64D622B3" w14:textId="44D847C4" w:rsidR="002D64C2" w:rsidRPr="00BD0054" w:rsidRDefault="002D64C2" w:rsidP="00BD0054">
            <w:pPr>
              <w:pStyle w:val="Overskrift1"/>
              <w:rPr>
                <w:color w:val="FFFFFF" w:themeColor="background1"/>
              </w:rPr>
            </w:pPr>
            <w:r w:rsidRPr="00BD0054">
              <w:rPr>
                <w:color w:val="FFFFFF" w:themeColor="background1"/>
              </w:rPr>
              <w:t>4 Dato for fullføring av kapitalvaren</w:t>
            </w:r>
          </w:p>
        </w:tc>
        <w:tc>
          <w:tcPr>
            <w:tcW w:w="1519" w:type="dxa"/>
            <w:gridSpan w:val="3"/>
            <w:tcBorders>
              <w:top w:val="single" w:sz="24" w:space="0" w:color="D9D9D9" w:themeColor="background1" w:themeShade="D9"/>
              <w:bottom w:val="nil"/>
              <w:right w:val="single" w:sz="24" w:space="0" w:color="D9D9D9" w:themeColor="background1" w:themeShade="D9"/>
            </w:tcBorders>
            <w:vAlign w:val="center"/>
          </w:tcPr>
          <w:p w14:paraId="378209BF" w14:textId="087257E9" w:rsidR="002D64C2" w:rsidRDefault="002D64C2" w:rsidP="00BD0054">
            <w:pPr>
              <w:pStyle w:val="Ingenmellomrom"/>
              <w:jc w:val="center"/>
            </w:pPr>
            <w:r>
              <w:t>[</w:t>
            </w:r>
            <w:proofErr w:type="spellStart"/>
            <w:proofErr w:type="gramStart"/>
            <w:r>
              <w:t>dd.mm.åååå</w:t>
            </w:r>
            <w:proofErr w:type="spellEnd"/>
            <w:proofErr w:type="gramEnd"/>
            <w:r>
              <w:t>]</w:t>
            </w:r>
          </w:p>
        </w:tc>
      </w:tr>
      <w:tr w:rsidR="00213C08" w14:paraId="728C977F" w14:textId="77777777" w:rsidTr="00213C08">
        <w:trPr>
          <w:trHeight w:val="57"/>
        </w:trPr>
        <w:tc>
          <w:tcPr>
            <w:tcW w:w="9486" w:type="dxa"/>
            <w:gridSpan w:val="6"/>
            <w:tcBorders>
              <w:top w:val="nil"/>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vAlign w:val="center"/>
          </w:tcPr>
          <w:p w14:paraId="34671B3C" w14:textId="77777777" w:rsidR="00213C08" w:rsidRDefault="00213C08" w:rsidP="00213C08">
            <w:pPr>
              <w:pStyle w:val="Ingenmellomrom"/>
            </w:pPr>
          </w:p>
        </w:tc>
      </w:tr>
      <w:tr w:rsidR="00177B25" w14:paraId="04CADD15" w14:textId="77777777" w:rsidTr="00213C08">
        <w:trPr>
          <w:trHeight w:val="1134"/>
        </w:trPr>
        <w:tc>
          <w:tcPr>
            <w:tcW w:w="7967" w:type="dxa"/>
            <w:gridSpan w:val="3"/>
            <w:tcBorders>
              <w:top w:val="single" w:sz="24" w:space="0" w:color="D9D9D9" w:themeColor="background1" w:themeShade="D9"/>
              <w:left w:val="single" w:sz="24" w:space="0" w:color="2A2859" w:themeColor="text2"/>
              <w:bottom w:val="nil"/>
            </w:tcBorders>
            <w:shd w:val="clear" w:color="auto" w:fill="2A2859" w:themeFill="text2"/>
            <w:vAlign w:val="center"/>
          </w:tcPr>
          <w:p w14:paraId="025B823F" w14:textId="77777777" w:rsidR="00213C08" w:rsidRDefault="00177B25" w:rsidP="00213C08">
            <w:pPr>
              <w:pStyle w:val="Overskrift1"/>
              <w:rPr>
                <w:color w:val="FFFFFF" w:themeColor="background1"/>
              </w:rPr>
            </w:pPr>
            <w:r w:rsidRPr="00C60864">
              <w:rPr>
                <w:color w:val="FFFFFF" w:themeColor="background1"/>
              </w:rPr>
              <w:t xml:space="preserve">5 Dato for overdragelse av kapitalvaren </w:t>
            </w:r>
          </w:p>
          <w:p w14:paraId="37B1DE86" w14:textId="2D492539" w:rsidR="00177B25" w:rsidRPr="00C60864" w:rsidRDefault="00177B25" w:rsidP="00213C08">
            <w:pPr>
              <w:pStyle w:val="Ingenmellomrom"/>
            </w:pPr>
            <w:r w:rsidRPr="00C60864">
              <w:t>fra [virksomhetsnavn] til Oslo kommune</w:t>
            </w:r>
            <w:r w:rsidR="00213C08">
              <w:t xml:space="preserve">, </w:t>
            </w:r>
            <w:r w:rsidRPr="00C60864">
              <w:t>Ref. Overtakelsesprotokoll</w:t>
            </w:r>
          </w:p>
        </w:tc>
        <w:tc>
          <w:tcPr>
            <w:tcW w:w="1519" w:type="dxa"/>
            <w:gridSpan w:val="3"/>
            <w:tcBorders>
              <w:top w:val="single" w:sz="24" w:space="0" w:color="D9D9D9" w:themeColor="background1" w:themeShade="D9"/>
              <w:bottom w:val="nil"/>
              <w:right w:val="single" w:sz="24" w:space="0" w:color="D9D9D9" w:themeColor="background1" w:themeShade="D9"/>
            </w:tcBorders>
            <w:vAlign w:val="center"/>
          </w:tcPr>
          <w:p w14:paraId="3DB285FC" w14:textId="0CF39782" w:rsidR="00177B25" w:rsidRDefault="00177B25" w:rsidP="00213C08">
            <w:pPr>
              <w:pStyle w:val="Ingenmellomrom"/>
              <w:jc w:val="center"/>
            </w:pPr>
            <w:r>
              <w:t>[</w:t>
            </w:r>
            <w:proofErr w:type="spellStart"/>
            <w:proofErr w:type="gramStart"/>
            <w:r>
              <w:t>dd.mm.åååå</w:t>
            </w:r>
            <w:proofErr w:type="spellEnd"/>
            <w:proofErr w:type="gramEnd"/>
            <w:r>
              <w:t>]</w:t>
            </w:r>
          </w:p>
        </w:tc>
      </w:tr>
      <w:tr w:rsidR="00213C08" w:rsidRPr="00C60864" w14:paraId="7AEA29A7" w14:textId="77777777" w:rsidTr="00213C08">
        <w:tc>
          <w:tcPr>
            <w:tcW w:w="9486" w:type="dxa"/>
            <w:gridSpan w:val="6"/>
            <w:tcBorders>
              <w:top w:val="nil"/>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53DDB15D" w14:textId="77777777" w:rsidR="00213C08" w:rsidRPr="00C60864" w:rsidRDefault="00213C08" w:rsidP="00213C08">
            <w:pPr>
              <w:pStyle w:val="Ingenmellomrom"/>
            </w:pPr>
          </w:p>
        </w:tc>
      </w:tr>
    </w:tbl>
    <w:p w14:paraId="2B2B2947" w14:textId="77777777" w:rsidR="00213C08" w:rsidRDefault="00213C08">
      <w:r>
        <w:br w:type="page"/>
      </w:r>
    </w:p>
    <w:tbl>
      <w:tblPr>
        <w:tblStyle w:val="Tabellrutenett"/>
        <w:tblW w:w="0" w:type="auto"/>
        <w:tblLayout w:type="fixed"/>
        <w:tblLook w:val="04A0" w:firstRow="1" w:lastRow="0" w:firstColumn="1" w:lastColumn="0" w:noHBand="0" w:noVBand="1"/>
      </w:tblPr>
      <w:tblGrid>
        <w:gridCol w:w="1242"/>
        <w:gridCol w:w="1129"/>
        <w:gridCol w:w="714"/>
        <w:gridCol w:w="472"/>
        <w:gridCol w:w="1371"/>
        <w:gridCol w:w="1000"/>
        <w:gridCol w:w="1186"/>
        <w:gridCol w:w="210"/>
        <w:gridCol w:w="2162"/>
      </w:tblGrid>
      <w:tr w:rsidR="00C60864" w:rsidRPr="00C60864" w14:paraId="6A2A0D81" w14:textId="77777777" w:rsidTr="00213C08">
        <w:trPr>
          <w:trHeight w:val="1134"/>
        </w:trPr>
        <w:tc>
          <w:tcPr>
            <w:tcW w:w="9486" w:type="dxa"/>
            <w:gridSpan w:val="9"/>
            <w:tcBorders>
              <w:top w:val="nil"/>
              <w:left w:val="single" w:sz="24" w:space="0" w:color="2A2859" w:themeColor="text2"/>
              <w:bottom w:val="single" w:sz="24" w:space="0" w:color="2A2859" w:themeColor="text2"/>
              <w:right w:val="single" w:sz="24" w:space="0" w:color="2A2859" w:themeColor="text2"/>
            </w:tcBorders>
            <w:shd w:val="clear" w:color="auto" w:fill="2A2859" w:themeFill="text2"/>
            <w:vAlign w:val="center"/>
          </w:tcPr>
          <w:p w14:paraId="5E2D7390" w14:textId="6354115E" w:rsidR="00FC7249" w:rsidRPr="00C60864" w:rsidRDefault="00FC7249" w:rsidP="00213C08">
            <w:pPr>
              <w:pStyle w:val="Overskrift1"/>
              <w:rPr>
                <w:color w:val="FFFFFF" w:themeColor="background1"/>
              </w:rPr>
            </w:pPr>
            <w:r w:rsidRPr="00C60864">
              <w:rPr>
                <w:color w:val="FFFFFF" w:themeColor="background1"/>
              </w:rPr>
              <w:lastRenderedPageBreak/>
              <w:t xml:space="preserve">6 Opplysninger om kapitalvaren </w:t>
            </w:r>
          </w:p>
          <w:p w14:paraId="1F9D21E5" w14:textId="10B73322" w:rsidR="00FC7249" w:rsidRPr="00C60864" w:rsidRDefault="00FC7249" w:rsidP="00213C08">
            <w:pPr>
              <w:pStyle w:val="Ingenmellomrom"/>
            </w:pPr>
            <w:r w:rsidRPr="00C60864">
              <w:t xml:space="preserve">jf. </w:t>
            </w:r>
            <w:proofErr w:type="spellStart"/>
            <w:r w:rsidRPr="00C60864">
              <w:t>merverdiavgiftsforskriften</w:t>
            </w:r>
            <w:proofErr w:type="spellEnd"/>
            <w:r w:rsidRPr="00C60864">
              <w:t>, ref. §§ 9-3-3 og 9-3-5</w:t>
            </w:r>
          </w:p>
        </w:tc>
      </w:tr>
      <w:tr w:rsidR="00FC7249" w14:paraId="3BD05F88" w14:textId="77777777" w:rsidTr="00142657">
        <w:trPr>
          <w:trHeight w:val="340"/>
        </w:trPr>
        <w:tc>
          <w:tcPr>
            <w:tcW w:w="7324" w:type="dxa"/>
            <w:gridSpan w:val="8"/>
            <w:tcBorders>
              <w:top w:val="single" w:sz="24" w:space="0" w:color="2A2859" w:themeColor="text2"/>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49449B53" w14:textId="29697770" w:rsidR="00FC7249" w:rsidRDefault="00FC7249" w:rsidP="00BD0054">
            <w:pPr>
              <w:pStyle w:val="Ingenmellomrom"/>
            </w:pPr>
            <w:r w:rsidRPr="00FC7249">
              <w:t>Anskaffelseskostnad i NOK (eksklusiv merverdiavgift)</w:t>
            </w:r>
            <w:r>
              <w:t>:</w:t>
            </w:r>
          </w:p>
        </w:tc>
        <w:tc>
          <w:tcPr>
            <w:tcW w:w="2162" w:type="dxa"/>
            <w:tcBorders>
              <w:top w:val="single" w:sz="24" w:space="0" w:color="2A2859" w:themeColor="text2"/>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5D70649A" w14:textId="0B7577E5" w:rsidR="00FC7249" w:rsidRDefault="00FC7249" w:rsidP="00BD0054">
            <w:pPr>
              <w:pStyle w:val="Ingenmellomrom"/>
              <w:jc w:val="right"/>
            </w:pPr>
            <w:r>
              <w:t>[sett inn tall]</w:t>
            </w:r>
          </w:p>
        </w:tc>
      </w:tr>
      <w:tr w:rsidR="00BA4B59" w14:paraId="1FA9AFE9" w14:textId="77777777" w:rsidTr="00142657">
        <w:trPr>
          <w:trHeight w:val="340"/>
        </w:trPr>
        <w:tc>
          <w:tcPr>
            <w:tcW w:w="7324" w:type="dxa"/>
            <w:gridSpan w:val="8"/>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0F101035" w14:textId="51D51CD6" w:rsidR="00BA4B59" w:rsidRPr="00FC7249" w:rsidRDefault="00BA4B59" w:rsidP="00BD0054">
            <w:pPr>
              <w:pStyle w:val="Ingenmellomrom"/>
            </w:pPr>
            <w:r w:rsidRPr="00384057">
              <w:t>Total merverdiavgift i NOK</w:t>
            </w:r>
          </w:p>
        </w:tc>
        <w:tc>
          <w:tcPr>
            <w:tcW w:w="216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764A68F7" w14:textId="7FBA7DA3" w:rsidR="00BA4B59" w:rsidRDefault="00C60864" w:rsidP="00BD0054">
            <w:pPr>
              <w:pStyle w:val="Ingenmellomrom"/>
              <w:jc w:val="right"/>
            </w:pPr>
            <w:r>
              <w:t>[sett inn tall]</w:t>
            </w:r>
          </w:p>
        </w:tc>
      </w:tr>
      <w:tr w:rsidR="00BA4B59" w14:paraId="6BFE5DA0" w14:textId="77777777" w:rsidTr="00142657">
        <w:trPr>
          <w:trHeight w:val="340"/>
        </w:trPr>
        <w:tc>
          <w:tcPr>
            <w:tcW w:w="7324" w:type="dxa"/>
            <w:gridSpan w:val="8"/>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02972D54" w14:textId="77C024D7" w:rsidR="00BA4B59" w:rsidRPr="00FC7249" w:rsidRDefault="00BA4B59" w:rsidP="00BD0054">
            <w:pPr>
              <w:pStyle w:val="Ingenmellomrom"/>
            </w:pPr>
            <w:r w:rsidRPr="00384057">
              <w:t>Fradragsført merverdiavgift ved anskaffelsen i NOK (for Overdrager)</w:t>
            </w:r>
          </w:p>
        </w:tc>
        <w:tc>
          <w:tcPr>
            <w:tcW w:w="216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7CB2A204" w14:textId="3072E0E9" w:rsidR="00BA4B59" w:rsidRDefault="00C60864" w:rsidP="00BD0054">
            <w:pPr>
              <w:pStyle w:val="Ingenmellomrom"/>
              <w:jc w:val="right"/>
            </w:pPr>
            <w:r>
              <w:t>[sett inn tall]</w:t>
            </w:r>
          </w:p>
        </w:tc>
      </w:tr>
      <w:tr w:rsidR="00BA4B59" w14:paraId="49CFE745" w14:textId="77777777" w:rsidTr="00142657">
        <w:trPr>
          <w:trHeight w:val="340"/>
        </w:trPr>
        <w:tc>
          <w:tcPr>
            <w:tcW w:w="7324" w:type="dxa"/>
            <w:gridSpan w:val="8"/>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64C87E92" w14:textId="215249EA" w:rsidR="00BA4B59" w:rsidRPr="00FC7249" w:rsidRDefault="00BA4B59" w:rsidP="00BD0054">
            <w:pPr>
              <w:pStyle w:val="Ingenmellomrom"/>
            </w:pPr>
            <w:r w:rsidRPr="00384057">
              <w:t>Fradragsført merverdiavgift ved anskaffelsen i prosent (for Overdrager)</w:t>
            </w:r>
          </w:p>
        </w:tc>
        <w:tc>
          <w:tcPr>
            <w:tcW w:w="216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7AAC94A8" w14:textId="422B0683" w:rsidR="00BA4B59" w:rsidRDefault="00C60864" w:rsidP="00BD0054">
            <w:pPr>
              <w:pStyle w:val="Ingenmellomrom"/>
              <w:jc w:val="right"/>
            </w:pPr>
            <w:r>
              <w:t>[sett inn tall]</w:t>
            </w:r>
          </w:p>
        </w:tc>
      </w:tr>
      <w:tr w:rsidR="00BA4B59" w14:paraId="0AEF45BD" w14:textId="77777777" w:rsidTr="00142657">
        <w:trPr>
          <w:trHeight w:val="340"/>
        </w:trPr>
        <w:tc>
          <w:tcPr>
            <w:tcW w:w="7324" w:type="dxa"/>
            <w:gridSpan w:val="8"/>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060EFA97" w14:textId="6CEA4895" w:rsidR="00BA4B59" w:rsidRPr="00FC7249" w:rsidRDefault="00BA4B59" w:rsidP="00BD0054">
            <w:pPr>
              <w:pStyle w:val="Ingenmellomrom"/>
            </w:pPr>
            <w:r w:rsidRPr="00384057">
              <w:t>Fradragsrett på overdragelsestidspunktet i prosent (for Overdrager)</w:t>
            </w:r>
          </w:p>
        </w:tc>
        <w:tc>
          <w:tcPr>
            <w:tcW w:w="216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07B02104" w14:textId="07A5AE74" w:rsidR="00BA4B59" w:rsidRDefault="00C60864" w:rsidP="00BD0054">
            <w:pPr>
              <w:pStyle w:val="Ingenmellomrom"/>
              <w:jc w:val="right"/>
            </w:pPr>
            <w:r>
              <w:t>[sett inn tall]</w:t>
            </w:r>
          </w:p>
        </w:tc>
      </w:tr>
      <w:tr w:rsidR="00BA4B59" w14:paraId="0E938B95" w14:textId="77777777" w:rsidTr="00142657">
        <w:trPr>
          <w:trHeight w:val="340"/>
        </w:trPr>
        <w:tc>
          <w:tcPr>
            <w:tcW w:w="7324" w:type="dxa"/>
            <w:gridSpan w:val="8"/>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5D1411E4" w14:textId="72EF6D45" w:rsidR="00BA4B59" w:rsidRPr="00FC7249" w:rsidRDefault="00BA4B59" w:rsidP="00BD0054">
            <w:pPr>
              <w:pStyle w:val="Ingenmellomrom"/>
            </w:pPr>
            <w:r w:rsidRPr="00384057">
              <w:t>Kompensasjonsrett på overdragelsestidspunktet i prosent (for Mottaker)</w:t>
            </w:r>
          </w:p>
        </w:tc>
        <w:tc>
          <w:tcPr>
            <w:tcW w:w="216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65FF4F56" w14:textId="7A2249F7" w:rsidR="00BA4B59" w:rsidRDefault="00C60864" w:rsidP="00BD0054">
            <w:pPr>
              <w:pStyle w:val="Ingenmellomrom"/>
              <w:jc w:val="right"/>
            </w:pPr>
            <w:r>
              <w:t>[sett inn tall]</w:t>
            </w:r>
          </w:p>
        </w:tc>
      </w:tr>
      <w:tr w:rsidR="00BA4B59" w14:paraId="700A0F1B" w14:textId="77777777" w:rsidTr="00142657">
        <w:trPr>
          <w:trHeight w:val="340"/>
        </w:trPr>
        <w:tc>
          <w:tcPr>
            <w:tcW w:w="7324" w:type="dxa"/>
            <w:gridSpan w:val="8"/>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6654CE6C" w14:textId="663FD4B1" w:rsidR="00BA4B59" w:rsidRPr="00FC7249" w:rsidRDefault="00BA4B59" w:rsidP="00BD0054">
            <w:pPr>
              <w:pStyle w:val="Ingenmellomrom"/>
            </w:pPr>
            <w:r w:rsidRPr="00384057">
              <w:t>Resterende beløp for justeringsplikt i NOK (for Overdrager)</w:t>
            </w:r>
          </w:p>
        </w:tc>
        <w:tc>
          <w:tcPr>
            <w:tcW w:w="216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5E800343" w14:textId="107C80EB" w:rsidR="00BA4B59" w:rsidRDefault="00C60864" w:rsidP="00BD0054">
            <w:pPr>
              <w:pStyle w:val="Ingenmellomrom"/>
              <w:jc w:val="right"/>
            </w:pPr>
            <w:r>
              <w:t>[sett inn tall]</w:t>
            </w:r>
          </w:p>
        </w:tc>
      </w:tr>
      <w:tr w:rsidR="00BA4B59" w14:paraId="0C94CBC8" w14:textId="77777777" w:rsidTr="00142657">
        <w:trPr>
          <w:trHeight w:val="340"/>
        </w:trPr>
        <w:tc>
          <w:tcPr>
            <w:tcW w:w="7324" w:type="dxa"/>
            <w:gridSpan w:val="8"/>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6ED0696F" w14:textId="39CF8868" w:rsidR="00BA4B59" w:rsidRPr="00FC7249" w:rsidRDefault="00BA4B59" w:rsidP="00BD0054">
            <w:pPr>
              <w:pStyle w:val="Ingenmellomrom"/>
            </w:pPr>
            <w:r w:rsidRPr="00384057">
              <w:t xml:space="preserve">Resterende beløp for justeringsrett i NOK (for Overdrager) </w:t>
            </w:r>
          </w:p>
        </w:tc>
        <w:tc>
          <w:tcPr>
            <w:tcW w:w="216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4C69A968" w14:textId="136A7856" w:rsidR="00BA4B59" w:rsidRDefault="00C60864" w:rsidP="00BD0054">
            <w:pPr>
              <w:pStyle w:val="Ingenmellomrom"/>
              <w:jc w:val="right"/>
            </w:pPr>
            <w:r>
              <w:t>[sett inn tall]</w:t>
            </w:r>
          </w:p>
        </w:tc>
      </w:tr>
      <w:tr w:rsidR="00BA4B59" w14:paraId="5338C4BF" w14:textId="77777777" w:rsidTr="00142657">
        <w:trPr>
          <w:trHeight w:val="340"/>
        </w:trPr>
        <w:tc>
          <w:tcPr>
            <w:tcW w:w="7324" w:type="dxa"/>
            <w:gridSpan w:val="8"/>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0911A2C8" w14:textId="69B0CC27" w:rsidR="00BA4B59" w:rsidRPr="00FC7249" w:rsidRDefault="00BA4B59" w:rsidP="00BD0054">
            <w:pPr>
              <w:pStyle w:val="Ingenmellomrom"/>
            </w:pPr>
            <w:r w:rsidRPr="00384057">
              <w:t>Beløp for justeringsplikt i NOK som overføres til Mottaker</w:t>
            </w:r>
          </w:p>
        </w:tc>
        <w:tc>
          <w:tcPr>
            <w:tcW w:w="216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049E97F8" w14:textId="76974139" w:rsidR="00BA4B59" w:rsidRDefault="00C60864" w:rsidP="00BD0054">
            <w:pPr>
              <w:pStyle w:val="Ingenmellomrom"/>
              <w:jc w:val="right"/>
            </w:pPr>
            <w:r>
              <w:t>[sett inn tall]</w:t>
            </w:r>
          </w:p>
        </w:tc>
      </w:tr>
      <w:tr w:rsidR="00BA4B59" w14:paraId="4C35AC91" w14:textId="77777777" w:rsidTr="00142657">
        <w:trPr>
          <w:trHeight w:val="340"/>
        </w:trPr>
        <w:tc>
          <w:tcPr>
            <w:tcW w:w="7324" w:type="dxa"/>
            <w:gridSpan w:val="8"/>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16C33F57" w14:textId="3E94F439" w:rsidR="00BA4B59" w:rsidRPr="00FC7249" w:rsidRDefault="00BA4B59" w:rsidP="00BD0054">
            <w:pPr>
              <w:pStyle w:val="Ingenmellomrom"/>
            </w:pPr>
            <w:r w:rsidRPr="00384057">
              <w:t>Beløp for justeringsrett i NOK som overføres til Mottaker</w:t>
            </w:r>
          </w:p>
        </w:tc>
        <w:tc>
          <w:tcPr>
            <w:tcW w:w="216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5B61A64D" w14:textId="23AE1A93" w:rsidR="00BA4B59" w:rsidRDefault="00C60864" w:rsidP="00BD0054">
            <w:pPr>
              <w:pStyle w:val="Ingenmellomrom"/>
              <w:jc w:val="right"/>
            </w:pPr>
            <w:r>
              <w:t>[sett inn tall]</w:t>
            </w:r>
          </w:p>
        </w:tc>
      </w:tr>
      <w:tr w:rsidR="00213C08" w:rsidRPr="00213C08" w14:paraId="33AC39F2" w14:textId="77777777" w:rsidTr="005512CC">
        <w:trPr>
          <w:trHeight w:val="794"/>
        </w:trPr>
        <w:tc>
          <w:tcPr>
            <w:tcW w:w="9486" w:type="dxa"/>
            <w:gridSpan w:val="9"/>
            <w:tcBorders>
              <w:top w:val="single" w:sz="24" w:space="0" w:color="D9D9D9" w:themeColor="background1" w:themeShade="D9"/>
              <w:left w:val="single" w:sz="24" w:space="0" w:color="2A2859" w:themeColor="text2"/>
              <w:bottom w:val="single" w:sz="24" w:space="0" w:color="2A2859" w:themeColor="text2"/>
              <w:right w:val="single" w:sz="24" w:space="0" w:color="2A2859" w:themeColor="text2"/>
            </w:tcBorders>
            <w:shd w:val="clear" w:color="auto" w:fill="2A2859" w:themeFill="text2"/>
            <w:vAlign w:val="center"/>
          </w:tcPr>
          <w:p w14:paraId="7CDFE049" w14:textId="53974D54" w:rsidR="00BA4B59" w:rsidRPr="00213C08" w:rsidRDefault="00BA4B59" w:rsidP="00213C08">
            <w:pPr>
              <w:pStyle w:val="Overskrift1"/>
              <w:rPr>
                <w:color w:val="FFFFFF" w:themeColor="background1"/>
              </w:rPr>
            </w:pPr>
            <w:r w:rsidRPr="00213C08">
              <w:rPr>
                <w:color w:val="FFFFFF" w:themeColor="background1"/>
              </w:rPr>
              <w:t>7 Oversikt over justeringsrett</w:t>
            </w:r>
          </w:p>
        </w:tc>
      </w:tr>
      <w:tr w:rsidR="00BA4B59" w14:paraId="7FA6DADE" w14:textId="77777777" w:rsidTr="00FC7FF7">
        <w:trPr>
          <w:trHeight w:val="680"/>
        </w:trPr>
        <w:tc>
          <w:tcPr>
            <w:tcW w:w="1242" w:type="dxa"/>
            <w:tcBorders>
              <w:top w:val="single" w:sz="24" w:space="0" w:color="2A2859" w:themeColor="text2"/>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vAlign w:val="bottom"/>
          </w:tcPr>
          <w:p w14:paraId="4FD603E7" w14:textId="04703D9D" w:rsidR="00BA4B59" w:rsidRDefault="00BA4B59" w:rsidP="00BD0054">
            <w:pPr>
              <w:pStyle w:val="Ingenmellomrom"/>
            </w:pPr>
            <w:r>
              <w:t>År</w:t>
            </w:r>
          </w:p>
        </w:tc>
        <w:tc>
          <w:tcPr>
            <w:tcW w:w="1843" w:type="dxa"/>
            <w:gridSpan w:val="2"/>
            <w:tcBorders>
              <w:top w:val="single" w:sz="24" w:space="0" w:color="2A2859" w:themeColor="text2"/>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vAlign w:val="bottom"/>
          </w:tcPr>
          <w:p w14:paraId="16753CF9" w14:textId="77777777" w:rsidR="00BA4B59" w:rsidRDefault="00BA4B59" w:rsidP="00BD0054">
            <w:pPr>
              <w:pStyle w:val="Ingenmellomrom"/>
            </w:pPr>
            <w:r>
              <w:t>Kompensasjons-</w:t>
            </w:r>
            <w:r>
              <w:br/>
              <w:t>berettiget bruk</w:t>
            </w:r>
          </w:p>
        </w:tc>
        <w:tc>
          <w:tcPr>
            <w:tcW w:w="1843" w:type="dxa"/>
            <w:gridSpan w:val="2"/>
            <w:tcBorders>
              <w:top w:val="single" w:sz="24" w:space="0" w:color="2A2859" w:themeColor="text2"/>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vAlign w:val="bottom"/>
          </w:tcPr>
          <w:p w14:paraId="72040926" w14:textId="2586D801" w:rsidR="00BA4B59" w:rsidRDefault="00BA4B59" w:rsidP="00BD0054">
            <w:pPr>
              <w:pStyle w:val="Ingenmellomrom"/>
            </w:pPr>
            <w:r>
              <w:t xml:space="preserve">Justering </w:t>
            </w:r>
            <w:r w:rsidR="00C60864">
              <w:br/>
            </w:r>
            <w:r>
              <w:t>i kroner 3)</w:t>
            </w:r>
          </w:p>
        </w:tc>
        <w:tc>
          <w:tcPr>
            <w:tcW w:w="4558" w:type="dxa"/>
            <w:gridSpan w:val="4"/>
            <w:tcBorders>
              <w:top w:val="single" w:sz="24" w:space="0" w:color="2A2859" w:themeColor="text2"/>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vAlign w:val="bottom"/>
          </w:tcPr>
          <w:p w14:paraId="146EF482" w14:textId="2DE095F8" w:rsidR="00BA4B59" w:rsidRDefault="00BA4B59" w:rsidP="00BD0054">
            <w:pPr>
              <w:pStyle w:val="Ingenmellomrom"/>
            </w:pPr>
            <w:r>
              <w:t>Kommentar</w:t>
            </w:r>
          </w:p>
        </w:tc>
      </w:tr>
      <w:tr w:rsidR="00BA4B59" w14:paraId="121DF3DA" w14:textId="77777777" w:rsidTr="005512CC">
        <w:tc>
          <w:tcPr>
            <w:tcW w:w="124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731F41C6" w14:textId="2C220039" w:rsidR="00BA4B59" w:rsidRDefault="00BA4B59" w:rsidP="005512CC">
            <w:pPr>
              <w:pStyle w:val="Ingenmellomrom"/>
              <w:jc w:val="center"/>
            </w:pPr>
            <w:r>
              <w:t>1, 20[xx]</w:t>
            </w:r>
          </w:p>
        </w:tc>
        <w:tc>
          <w:tcPr>
            <w:tcW w:w="1843"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112B2E16" w14:textId="6FFD629C" w:rsidR="00BA4B59" w:rsidRDefault="00C60864" w:rsidP="00FB4F88">
            <w:pPr>
              <w:pStyle w:val="Ingenmellomrom"/>
              <w:jc w:val="center"/>
            </w:pPr>
            <w:r>
              <w:t>100 %</w:t>
            </w:r>
          </w:p>
        </w:tc>
        <w:tc>
          <w:tcPr>
            <w:tcW w:w="1843"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4093BDDC" w14:textId="43B47DC9" w:rsidR="00BA4B59" w:rsidRDefault="00C60864" w:rsidP="00FB4F88">
            <w:pPr>
              <w:pStyle w:val="Ingenmellomrom"/>
              <w:jc w:val="right"/>
            </w:pPr>
            <w:r>
              <w:t>kr [xx]</w:t>
            </w:r>
          </w:p>
        </w:tc>
        <w:tc>
          <w:tcPr>
            <w:tcW w:w="4558" w:type="dxa"/>
            <w:gridSpan w:val="4"/>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7EE77FC7" w14:textId="77777777" w:rsidR="00BA4B59" w:rsidRDefault="00BA4B59" w:rsidP="00BD0054">
            <w:pPr>
              <w:pStyle w:val="Ingenmellomrom"/>
            </w:pPr>
          </w:p>
        </w:tc>
      </w:tr>
      <w:tr w:rsidR="00BA4B59" w14:paraId="46B0EF07" w14:textId="77777777" w:rsidTr="005512CC">
        <w:tc>
          <w:tcPr>
            <w:tcW w:w="124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0C8A9702" w14:textId="4DFF19A5" w:rsidR="00BA4B59" w:rsidRDefault="00BA4B59" w:rsidP="005512CC">
            <w:pPr>
              <w:pStyle w:val="Ingenmellomrom"/>
              <w:jc w:val="center"/>
            </w:pPr>
            <w:r>
              <w:t>2, 20[xx]</w:t>
            </w:r>
          </w:p>
        </w:tc>
        <w:tc>
          <w:tcPr>
            <w:tcW w:w="1843"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3BCFF128" w14:textId="4E0CC6AC" w:rsidR="00BA4B59" w:rsidRDefault="00C60864" w:rsidP="00FB4F88">
            <w:pPr>
              <w:pStyle w:val="Ingenmellomrom"/>
              <w:jc w:val="center"/>
            </w:pPr>
            <w:r>
              <w:t>100 %</w:t>
            </w:r>
          </w:p>
        </w:tc>
        <w:tc>
          <w:tcPr>
            <w:tcW w:w="1843"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336365AC" w14:textId="6C8D56CC" w:rsidR="00BA4B59" w:rsidRDefault="00C60864" w:rsidP="00FB4F88">
            <w:pPr>
              <w:pStyle w:val="Ingenmellomrom"/>
              <w:jc w:val="right"/>
            </w:pPr>
            <w:r>
              <w:t>kr [xx]</w:t>
            </w:r>
          </w:p>
        </w:tc>
        <w:tc>
          <w:tcPr>
            <w:tcW w:w="4558" w:type="dxa"/>
            <w:gridSpan w:val="4"/>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07403EAC" w14:textId="77777777" w:rsidR="00BA4B59" w:rsidRDefault="00BA4B59" w:rsidP="00BD0054">
            <w:pPr>
              <w:pStyle w:val="Ingenmellomrom"/>
            </w:pPr>
          </w:p>
        </w:tc>
      </w:tr>
      <w:tr w:rsidR="00BA4B59" w14:paraId="71596229" w14:textId="77777777" w:rsidTr="005512CC">
        <w:tc>
          <w:tcPr>
            <w:tcW w:w="124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502442A2" w14:textId="29D063EA" w:rsidR="00BA4B59" w:rsidRDefault="00BA4B59" w:rsidP="005512CC">
            <w:pPr>
              <w:pStyle w:val="Ingenmellomrom"/>
              <w:jc w:val="center"/>
            </w:pPr>
            <w:r>
              <w:t>3, 20[xx]</w:t>
            </w:r>
          </w:p>
        </w:tc>
        <w:tc>
          <w:tcPr>
            <w:tcW w:w="1843"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1A1D1825" w14:textId="5B2E9F68" w:rsidR="00BA4B59" w:rsidRDefault="00C60864" w:rsidP="00FB4F88">
            <w:pPr>
              <w:pStyle w:val="Ingenmellomrom"/>
              <w:jc w:val="center"/>
            </w:pPr>
            <w:r>
              <w:t>100 %</w:t>
            </w:r>
          </w:p>
        </w:tc>
        <w:tc>
          <w:tcPr>
            <w:tcW w:w="1843"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69340E5E" w14:textId="0547AE86" w:rsidR="00BA4B59" w:rsidRDefault="00C60864" w:rsidP="00FB4F88">
            <w:pPr>
              <w:pStyle w:val="Ingenmellomrom"/>
              <w:jc w:val="right"/>
            </w:pPr>
            <w:r>
              <w:t>kr [xx]</w:t>
            </w:r>
          </w:p>
        </w:tc>
        <w:tc>
          <w:tcPr>
            <w:tcW w:w="4558" w:type="dxa"/>
            <w:gridSpan w:val="4"/>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0D181E91" w14:textId="77777777" w:rsidR="00BA4B59" w:rsidRDefault="00BA4B59" w:rsidP="00BD0054">
            <w:pPr>
              <w:pStyle w:val="Ingenmellomrom"/>
            </w:pPr>
          </w:p>
        </w:tc>
      </w:tr>
      <w:tr w:rsidR="00BA4B59" w14:paraId="7DDF74E9" w14:textId="77777777" w:rsidTr="005512CC">
        <w:tc>
          <w:tcPr>
            <w:tcW w:w="124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665CB0E4" w14:textId="205152AC" w:rsidR="00BA4B59" w:rsidRDefault="00BA4B59" w:rsidP="005512CC">
            <w:pPr>
              <w:pStyle w:val="Ingenmellomrom"/>
              <w:jc w:val="center"/>
            </w:pPr>
            <w:r>
              <w:t>4, 20[xx]</w:t>
            </w:r>
          </w:p>
        </w:tc>
        <w:tc>
          <w:tcPr>
            <w:tcW w:w="1843"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0CFB042E" w14:textId="26A63A57" w:rsidR="00BA4B59" w:rsidRDefault="00C60864" w:rsidP="00FB4F88">
            <w:pPr>
              <w:pStyle w:val="Ingenmellomrom"/>
              <w:jc w:val="center"/>
            </w:pPr>
            <w:r>
              <w:t>100 %</w:t>
            </w:r>
          </w:p>
        </w:tc>
        <w:tc>
          <w:tcPr>
            <w:tcW w:w="1843"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14DC1B07" w14:textId="29FEF910" w:rsidR="00BA4B59" w:rsidRDefault="00C60864" w:rsidP="00FB4F88">
            <w:pPr>
              <w:pStyle w:val="Ingenmellomrom"/>
              <w:jc w:val="right"/>
            </w:pPr>
            <w:r>
              <w:t>kr [xx]</w:t>
            </w:r>
          </w:p>
        </w:tc>
        <w:tc>
          <w:tcPr>
            <w:tcW w:w="4558" w:type="dxa"/>
            <w:gridSpan w:val="4"/>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5B058580" w14:textId="77777777" w:rsidR="00BA4B59" w:rsidRDefault="00BA4B59" w:rsidP="00BD0054">
            <w:pPr>
              <w:pStyle w:val="Ingenmellomrom"/>
            </w:pPr>
          </w:p>
        </w:tc>
      </w:tr>
      <w:tr w:rsidR="00BA4B59" w14:paraId="27CF248C" w14:textId="77777777" w:rsidTr="005512CC">
        <w:tc>
          <w:tcPr>
            <w:tcW w:w="124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5633089B" w14:textId="4A8FABF9" w:rsidR="00BA4B59" w:rsidRDefault="00BA4B59" w:rsidP="005512CC">
            <w:pPr>
              <w:pStyle w:val="Ingenmellomrom"/>
              <w:jc w:val="center"/>
            </w:pPr>
            <w:r>
              <w:t>5, 20[xx]</w:t>
            </w:r>
          </w:p>
        </w:tc>
        <w:tc>
          <w:tcPr>
            <w:tcW w:w="1843"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7EDE0C7A" w14:textId="5218E21D" w:rsidR="00BA4B59" w:rsidRDefault="00C60864" w:rsidP="00FB4F88">
            <w:pPr>
              <w:pStyle w:val="Ingenmellomrom"/>
              <w:jc w:val="center"/>
            </w:pPr>
            <w:r>
              <w:t>100 %</w:t>
            </w:r>
          </w:p>
        </w:tc>
        <w:tc>
          <w:tcPr>
            <w:tcW w:w="1843"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2791B349" w14:textId="35A59F00" w:rsidR="00BA4B59" w:rsidRDefault="00C60864" w:rsidP="00FB4F88">
            <w:pPr>
              <w:pStyle w:val="Ingenmellomrom"/>
              <w:jc w:val="right"/>
            </w:pPr>
            <w:r>
              <w:t>kr [xx]</w:t>
            </w:r>
          </w:p>
        </w:tc>
        <w:tc>
          <w:tcPr>
            <w:tcW w:w="4558" w:type="dxa"/>
            <w:gridSpan w:val="4"/>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1B97C0E0" w14:textId="77777777" w:rsidR="00BA4B59" w:rsidRDefault="00BA4B59" w:rsidP="00BD0054">
            <w:pPr>
              <w:pStyle w:val="Ingenmellomrom"/>
            </w:pPr>
          </w:p>
        </w:tc>
      </w:tr>
      <w:tr w:rsidR="00C60864" w14:paraId="26F4C867" w14:textId="77777777" w:rsidTr="005512CC">
        <w:tc>
          <w:tcPr>
            <w:tcW w:w="124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6F00C332" w14:textId="79A53C9D" w:rsidR="00C60864" w:rsidRDefault="00C60864" w:rsidP="005512CC">
            <w:pPr>
              <w:pStyle w:val="Ingenmellomrom"/>
              <w:jc w:val="center"/>
            </w:pPr>
            <w:r>
              <w:t>6, 20[xx]</w:t>
            </w:r>
          </w:p>
        </w:tc>
        <w:tc>
          <w:tcPr>
            <w:tcW w:w="1843"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0B4D4C87" w14:textId="1FA74974" w:rsidR="00C60864" w:rsidRDefault="00C60864" w:rsidP="00FB4F88">
            <w:pPr>
              <w:pStyle w:val="Ingenmellomrom"/>
              <w:jc w:val="center"/>
            </w:pPr>
            <w:r>
              <w:t>100 %</w:t>
            </w:r>
          </w:p>
        </w:tc>
        <w:tc>
          <w:tcPr>
            <w:tcW w:w="1843"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2F7D9828" w14:textId="2DD181B7" w:rsidR="00C60864" w:rsidRDefault="00C60864" w:rsidP="00FB4F88">
            <w:pPr>
              <w:pStyle w:val="Ingenmellomrom"/>
              <w:jc w:val="right"/>
            </w:pPr>
            <w:r>
              <w:t>kr [xx]</w:t>
            </w:r>
          </w:p>
        </w:tc>
        <w:tc>
          <w:tcPr>
            <w:tcW w:w="4558" w:type="dxa"/>
            <w:gridSpan w:val="4"/>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00430A75" w14:textId="77777777" w:rsidR="00C60864" w:rsidRDefault="00C60864" w:rsidP="00BD0054">
            <w:pPr>
              <w:pStyle w:val="Ingenmellomrom"/>
            </w:pPr>
          </w:p>
        </w:tc>
      </w:tr>
      <w:tr w:rsidR="00C60864" w14:paraId="7EED901F" w14:textId="77777777" w:rsidTr="005512CC">
        <w:tc>
          <w:tcPr>
            <w:tcW w:w="124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62DCAC53" w14:textId="2661C903" w:rsidR="00C60864" w:rsidRDefault="00C60864" w:rsidP="005512CC">
            <w:pPr>
              <w:pStyle w:val="Ingenmellomrom"/>
              <w:jc w:val="center"/>
            </w:pPr>
            <w:r>
              <w:t>7, 20[xx]</w:t>
            </w:r>
          </w:p>
        </w:tc>
        <w:tc>
          <w:tcPr>
            <w:tcW w:w="1843"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46CBE011" w14:textId="6FB9B597" w:rsidR="00C60864" w:rsidRDefault="00C60864" w:rsidP="00FB4F88">
            <w:pPr>
              <w:pStyle w:val="Ingenmellomrom"/>
              <w:jc w:val="center"/>
            </w:pPr>
            <w:r>
              <w:t>100 %</w:t>
            </w:r>
          </w:p>
        </w:tc>
        <w:tc>
          <w:tcPr>
            <w:tcW w:w="1843"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165FC5F1" w14:textId="596A2498" w:rsidR="00C60864" w:rsidRDefault="00C60864" w:rsidP="00FB4F88">
            <w:pPr>
              <w:pStyle w:val="Ingenmellomrom"/>
              <w:jc w:val="right"/>
            </w:pPr>
            <w:r>
              <w:t>kr [xx]</w:t>
            </w:r>
          </w:p>
        </w:tc>
        <w:tc>
          <w:tcPr>
            <w:tcW w:w="4558" w:type="dxa"/>
            <w:gridSpan w:val="4"/>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73397940" w14:textId="77777777" w:rsidR="00C60864" w:rsidRDefault="00C60864" w:rsidP="00BD0054">
            <w:pPr>
              <w:pStyle w:val="Ingenmellomrom"/>
            </w:pPr>
          </w:p>
        </w:tc>
      </w:tr>
      <w:tr w:rsidR="00C60864" w14:paraId="0AB359B1" w14:textId="77777777" w:rsidTr="005512CC">
        <w:tc>
          <w:tcPr>
            <w:tcW w:w="124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0A69B4E8" w14:textId="2FB034B8" w:rsidR="00C60864" w:rsidRDefault="00C60864" w:rsidP="005512CC">
            <w:pPr>
              <w:pStyle w:val="Ingenmellomrom"/>
              <w:jc w:val="center"/>
            </w:pPr>
            <w:r>
              <w:t>8, 20[xx]</w:t>
            </w:r>
          </w:p>
        </w:tc>
        <w:tc>
          <w:tcPr>
            <w:tcW w:w="1843"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144DEEB8" w14:textId="42784283" w:rsidR="00C60864" w:rsidRDefault="00C60864" w:rsidP="00FB4F88">
            <w:pPr>
              <w:pStyle w:val="Ingenmellomrom"/>
              <w:jc w:val="center"/>
            </w:pPr>
            <w:r>
              <w:t>100 %</w:t>
            </w:r>
          </w:p>
        </w:tc>
        <w:tc>
          <w:tcPr>
            <w:tcW w:w="1843"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0CCBB26F" w14:textId="580AB043" w:rsidR="00C60864" w:rsidRDefault="00C60864" w:rsidP="00FB4F88">
            <w:pPr>
              <w:pStyle w:val="Ingenmellomrom"/>
              <w:jc w:val="right"/>
            </w:pPr>
            <w:r>
              <w:t>kr [xx]</w:t>
            </w:r>
          </w:p>
        </w:tc>
        <w:tc>
          <w:tcPr>
            <w:tcW w:w="4558" w:type="dxa"/>
            <w:gridSpan w:val="4"/>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7D88F887" w14:textId="77777777" w:rsidR="00C60864" w:rsidRDefault="00C60864" w:rsidP="00BD0054">
            <w:pPr>
              <w:pStyle w:val="Ingenmellomrom"/>
            </w:pPr>
          </w:p>
        </w:tc>
      </w:tr>
      <w:tr w:rsidR="00C60864" w14:paraId="0F4406E9" w14:textId="77777777" w:rsidTr="005512CC">
        <w:tc>
          <w:tcPr>
            <w:tcW w:w="124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634F9BA6" w14:textId="47F230EB" w:rsidR="00C60864" w:rsidRDefault="00C60864" w:rsidP="005512CC">
            <w:pPr>
              <w:pStyle w:val="Ingenmellomrom"/>
              <w:jc w:val="center"/>
            </w:pPr>
            <w:r>
              <w:t>9, 20[xx]</w:t>
            </w:r>
          </w:p>
        </w:tc>
        <w:tc>
          <w:tcPr>
            <w:tcW w:w="1843"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00132998" w14:textId="1A9C81B8" w:rsidR="00C60864" w:rsidRDefault="00C60864" w:rsidP="00FB4F88">
            <w:pPr>
              <w:pStyle w:val="Ingenmellomrom"/>
              <w:jc w:val="center"/>
            </w:pPr>
            <w:r>
              <w:t>100 %</w:t>
            </w:r>
          </w:p>
        </w:tc>
        <w:tc>
          <w:tcPr>
            <w:tcW w:w="1843"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7A2F4A1D" w14:textId="2D18DA66" w:rsidR="00C60864" w:rsidRDefault="00C60864" w:rsidP="00FB4F88">
            <w:pPr>
              <w:pStyle w:val="Ingenmellomrom"/>
              <w:jc w:val="right"/>
            </w:pPr>
            <w:r>
              <w:t>kr [xx]</w:t>
            </w:r>
          </w:p>
        </w:tc>
        <w:tc>
          <w:tcPr>
            <w:tcW w:w="4558" w:type="dxa"/>
            <w:gridSpan w:val="4"/>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033B2696" w14:textId="77777777" w:rsidR="00C60864" w:rsidRDefault="00C60864" w:rsidP="00BD0054">
            <w:pPr>
              <w:pStyle w:val="Ingenmellomrom"/>
            </w:pPr>
          </w:p>
        </w:tc>
      </w:tr>
      <w:tr w:rsidR="00C60864" w14:paraId="7CBA9992" w14:textId="77777777" w:rsidTr="00FB4F88">
        <w:tc>
          <w:tcPr>
            <w:tcW w:w="124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65BCB030" w14:textId="0B027470" w:rsidR="00C60864" w:rsidRDefault="00C60864" w:rsidP="005512CC">
            <w:pPr>
              <w:pStyle w:val="Ingenmellomrom"/>
              <w:jc w:val="center"/>
            </w:pPr>
            <w:r>
              <w:t>10, 20[xx]</w:t>
            </w:r>
          </w:p>
        </w:tc>
        <w:tc>
          <w:tcPr>
            <w:tcW w:w="1843"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12C0004D" w14:textId="0129396D" w:rsidR="00C60864" w:rsidRDefault="00C60864" w:rsidP="00FB4F88">
            <w:pPr>
              <w:pStyle w:val="Ingenmellomrom"/>
              <w:jc w:val="center"/>
            </w:pPr>
            <w:r>
              <w:t>100 %</w:t>
            </w:r>
          </w:p>
        </w:tc>
        <w:tc>
          <w:tcPr>
            <w:tcW w:w="1843"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6AD83BCC" w14:textId="2D7F4FA6" w:rsidR="00C60864" w:rsidRDefault="00C60864" w:rsidP="00FB4F88">
            <w:pPr>
              <w:pStyle w:val="Ingenmellomrom"/>
              <w:jc w:val="right"/>
            </w:pPr>
            <w:r>
              <w:t>kr [xx]</w:t>
            </w:r>
          </w:p>
        </w:tc>
        <w:tc>
          <w:tcPr>
            <w:tcW w:w="4558" w:type="dxa"/>
            <w:gridSpan w:val="4"/>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047AF94C" w14:textId="77777777" w:rsidR="00C60864" w:rsidRDefault="00C60864" w:rsidP="00BD0054">
            <w:pPr>
              <w:pStyle w:val="Ingenmellomrom"/>
            </w:pPr>
          </w:p>
        </w:tc>
      </w:tr>
      <w:tr w:rsidR="002D64C2" w14:paraId="4EB802A6" w14:textId="77777777" w:rsidTr="00FB4F88">
        <w:tc>
          <w:tcPr>
            <w:tcW w:w="4928" w:type="dxa"/>
            <w:gridSpan w:val="5"/>
            <w:tcBorders>
              <w:top w:val="single" w:sz="24" w:space="0" w:color="D9D9D9" w:themeColor="background1" w:themeShade="D9"/>
              <w:left w:val="nil"/>
              <w:bottom w:val="nil"/>
              <w:right w:val="nil"/>
            </w:tcBorders>
          </w:tcPr>
          <w:p w14:paraId="2AE8FF17" w14:textId="77777777" w:rsidR="002D64C2" w:rsidRDefault="002D64C2" w:rsidP="00BD0054">
            <w:pPr>
              <w:pStyle w:val="Ingenmellomrom"/>
            </w:pPr>
          </w:p>
        </w:tc>
        <w:tc>
          <w:tcPr>
            <w:tcW w:w="4558" w:type="dxa"/>
            <w:gridSpan w:val="4"/>
            <w:tcBorders>
              <w:top w:val="single" w:sz="24" w:space="0" w:color="D9D9D9" w:themeColor="background1" w:themeShade="D9"/>
              <w:left w:val="nil"/>
              <w:bottom w:val="nil"/>
              <w:right w:val="nil"/>
            </w:tcBorders>
          </w:tcPr>
          <w:p w14:paraId="478EDCC3" w14:textId="77777777" w:rsidR="002D64C2" w:rsidRDefault="002D64C2" w:rsidP="00BD0054">
            <w:pPr>
              <w:pStyle w:val="Ingenmellomrom"/>
            </w:pPr>
          </w:p>
        </w:tc>
      </w:tr>
      <w:tr w:rsidR="00FC7FF7" w14:paraId="222A5E22" w14:textId="77777777" w:rsidTr="00FB4F88">
        <w:trPr>
          <w:trHeight w:val="794"/>
        </w:trPr>
        <w:tc>
          <w:tcPr>
            <w:tcW w:w="2371" w:type="dxa"/>
            <w:gridSpan w:val="2"/>
            <w:tcBorders>
              <w:top w:val="nil"/>
              <w:left w:val="nil"/>
              <w:bottom w:val="nil"/>
              <w:right w:val="nil"/>
            </w:tcBorders>
          </w:tcPr>
          <w:p w14:paraId="0B870B77" w14:textId="77777777" w:rsidR="00FC7FF7" w:rsidRPr="00FC7FF7" w:rsidRDefault="00FC7FF7" w:rsidP="00BD0054">
            <w:pPr>
              <w:pStyle w:val="Ingenmellomrom"/>
            </w:pPr>
          </w:p>
        </w:tc>
        <w:tc>
          <w:tcPr>
            <w:tcW w:w="4743" w:type="dxa"/>
            <w:gridSpan w:val="5"/>
            <w:tcBorders>
              <w:top w:val="nil"/>
              <w:left w:val="nil"/>
              <w:bottom w:val="single" w:sz="8" w:space="0" w:color="auto"/>
              <w:right w:val="nil"/>
            </w:tcBorders>
          </w:tcPr>
          <w:p w14:paraId="7CF7C16A" w14:textId="77777777" w:rsidR="00FC7FF7" w:rsidRPr="00FC7FF7" w:rsidRDefault="00FC7FF7" w:rsidP="00BD0054">
            <w:pPr>
              <w:pStyle w:val="Ingenmellomrom"/>
            </w:pPr>
          </w:p>
        </w:tc>
        <w:tc>
          <w:tcPr>
            <w:tcW w:w="2372" w:type="dxa"/>
            <w:gridSpan w:val="2"/>
            <w:tcBorders>
              <w:top w:val="nil"/>
              <w:left w:val="nil"/>
              <w:bottom w:val="nil"/>
              <w:right w:val="nil"/>
            </w:tcBorders>
          </w:tcPr>
          <w:p w14:paraId="480FD34F" w14:textId="0AA069A1" w:rsidR="00FC7FF7" w:rsidRPr="00FC7FF7" w:rsidRDefault="00FC7FF7" w:rsidP="00BD0054">
            <w:pPr>
              <w:pStyle w:val="Ingenmellomrom"/>
            </w:pPr>
          </w:p>
        </w:tc>
      </w:tr>
      <w:tr w:rsidR="00FC7FF7" w14:paraId="7DAEDB8F" w14:textId="77777777" w:rsidTr="00FB4F88">
        <w:trPr>
          <w:trHeight w:val="794"/>
        </w:trPr>
        <w:tc>
          <w:tcPr>
            <w:tcW w:w="2371" w:type="dxa"/>
            <w:gridSpan w:val="2"/>
            <w:tcBorders>
              <w:top w:val="nil"/>
              <w:left w:val="nil"/>
              <w:bottom w:val="nil"/>
              <w:right w:val="nil"/>
            </w:tcBorders>
            <w:vAlign w:val="center"/>
          </w:tcPr>
          <w:p w14:paraId="6CE407F5" w14:textId="77777777" w:rsidR="00FC7FF7" w:rsidRPr="00FC7FF7" w:rsidRDefault="00FC7FF7" w:rsidP="00FB4F88">
            <w:pPr>
              <w:pStyle w:val="Ingenmellomrom"/>
              <w:jc w:val="center"/>
            </w:pPr>
          </w:p>
        </w:tc>
        <w:tc>
          <w:tcPr>
            <w:tcW w:w="4743" w:type="dxa"/>
            <w:gridSpan w:val="5"/>
            <w:tcBorders>
              <w:top w:val="single" w:sz="8" w:space="0" w:color="auto"/>
              <w:left w:val="nil"/>
              <w:bottom w:val="nil"/>
              <w:right w:val="nil"/>
            </w:tcBorders>
            <w:vAlign w:val="center"/>
          </w:tcPr>
          <w:p w14:paraId="3BB1D3D6" w14:textId="567EC779" w:rsidR="00FC7FF7" w:rsidRPr="00FC7FF7" w:rsidRDefault="00FC7FF7" w:rsidP="00FB4F88">
            <w:pPr>
              <w:pStyle w:val="Ingenmellomrom"/>
              <w:jc w:val="center"/>
            </w:pPr>
            <w:r>
              <w:t>Sted, dato</w:t>
            </w:r>
          </w:p>
        </w:tc>
        <w:tc>
          <w:tcPr>
            <w:tcW w:w="2372" w:type="dxa"/>
            <w:gridSpan w:val="2"/>
            <w:tcBorders>
              <w:top w:val="nil"/>
              <w:left w:val="nil"/>
              <w:bottom w:val="nil"/>
              <w:right w:val="nil"/>
            </w:tcBorders>
            <w:vAlign w:val="center"/>
          </w:tcPr>
          <w:p w14:paraId="3940955D" w14:textId="77777777" w:rsidR="00FC7FF7" w:rsidRPr="00FC7FF7" w:rsidRDefault="00FC7FF7" w:rsidP="00FB4F88">
            <w:pPr>
              <w:pStyle w:val="Ingenmellomrom"/>
              <w:jc w:val="center"/>
            </w:pPr>
          </w:p>
        </w:tc>
      </w:tr>
      <w:tr w:rsidR="00FC7FF7" w14:paraId="6841F584" w14:textId="77777777" w:rsidTr="00FB4F88">
        <w:trPr>
          <w:trHeight w:val="794"/>
        </w:trPr>
        <w:tc>
          <w:tcPr>
            <w:tcW w:w="3557" w:type="dxa"/>
            <w:gridSpan w:val="4"/>
            <w:tcBorders>
              <w:top w:val="nil"/>
              <w:left w:val="nil"/>
              <w:bottom w:val="single" w:sz="8" w:space="0" w:color="auto"/>
              <w:right w:val="nil"/>
            </w:tcBorders>
          </w:tcPr>
          <w:p w14:paraId="47A18125" w14:textId="77777777" w:rsidR="00FC7FF7" w:rsidRPr="00FC7FF7" w:rsidRDefault="00FC7FF7" w:rsidP="00BD0054">
            <w:pPr>
              <w:pStyle w:val="Ingenmellomrom"/>
            </w:pPr>
          </w:p>
        </w:tc>
        <w:tc>
          <w:tcPr>
            <w:tcW w:w="2371" w:type="dxa"/>
            <w:gridSpan w:val="2"/>
            <w:tcBorders>
              <w:top w:val="nil"/>
              <w:left w:val="nil"/>
              <w:bottom w:val="nil"/>
              <w:right w:val="nil"/>
            </w:tcBorders>
          </w:tcPr>
          <w:p w14:paraId="631220E0" w14:textId="77777777" w:rsidR="00FC7FF7" w:rsidRPr="00FC7FF7" w:rsidRDefault="00FC7FF7" w:rsidP="00BD0054">
            <w:pPr>
              <w:pStyle w:val="Ingenmellomrom"/>
            </w:pPr>
          </w:p>
        </w:tc>
        <w:tc>
          <w:tcPr>
            <w:tcW w:w="3558" w:type="dxa"/>
            <w:gridSpan w:val="3"/>
            <w:tcBorders>
              <w:top w:val="nil"/>
              <w:left w:val="nil"/>
              <w:bottom w:val="single" w:sz="8" w:space="0" w:color="auto"/>
              <w:right w:val="nil"/>
            </w:tcBorders>
          </w:tcPr>
          <w:p w14:paraId="387B2B89" w14:textId="77777777" w:rsidR="00FC7FF7" w:rsidRPr="00FC7FF7" w:rsidRDefault="00FC7FF7" w:rsidP="00BD0054">
            <w:pPr>
              <w:pStyle w:val="Ingenmellomrom"/>
            </w:pPr>
          </w:p>
        </w:tc>
      </w:tr>
      <w:tr w:rsidR="00FC7FF7" w14:paraId="2A1C7B18" w14:textId="77777777" w:rsidTr="00FB4F88">
        <w:trPr>
          <w:trHeight w:val="794"/>
        </w:trPr>
        <w:tc>
          <w:tcPr>
            <w:tcW w:w="3557" w:type="dxa"/>
            <w:gridSpan w:val="4"/>
            <w:tcBorders>
              <w:top w:val="single" w:sz="8" w:space="0" w:color="auto"/>
              <w:left w:val="nil"/>
              <w:bottom w:val="nil"/>
              <w:right w:val="nil"/>
            </w:tcBorders>
            <w:vAlign w:val="center"/>
          </w:tcPr>
          <w:p w14:paraId="41D08231" w14:textId="51DAC781" w:rsidR="00FC7FF7" w:rsidRPr="00FC7FF7" w:rsidRDefault="00FC7FF7" w:rsidP="00FB4F88">
            <w:pPr>
              <w:pStyle w:val="Ingenmellomrom"/>
              <w:jc w:val="center"/>
            </w:pPr>
            <w:r>
              <w:t>Signatur Overdrager</w:t>
            </w:r>
          </w:p>
        </w:tc>
        <w:tc>
          <w:tcPr>
            <w:tcW w:w="2371" w:type="dxa"/>
            <w:gridSpan w:val="2"/>
            <w:tcBorders>
              <w:top w:val="nil"/>
              <w:left w:val="nil"/>
              <w:bottom w:val="nil"/>
              <w:right w:val="nil"/>
            </w:tcBorders>
          </w:tcPr>
          <w:p w14:paraId="0869272C" w14:textId="77777777" w:rsidR="00FC7FF7" w:rsidRPr="00FC7FF7" w:rsidRDefault="00FC7FF7" w:rsidP="00BD0054">
            <w:pPr>
              <w:pStyle w:val="Ingenmellomrom"/>
            </w:pPr>
          </w:p>
        </w:tc>
        <w:tc>
          <w:tcPr>
            <w:tcW w:w="3558" w:type="dxa"/>
            <w:gridSpan w:val="3"/>
            <w:tcBorders>
              <w:top w:val="single" w:sz="8" w:space="0" w:color="auto"/>
              <w:left w:val="nil"/>
              <w:bottom w:val="nil"/>
              <w:right w:val="nil"/>
            </w:tcBorders>
            <w:vAlign w:val="center"/>
          </w:tcPr>
          <w:p w14:paraId="2E2705F6" w14:textId="0E072116" w:rsidR="00FC7FF7" w:rsidRPr="00FC7FF7" w:rsidRDefault="00FC7FF7" w:rsidP="00FC7FF7">
            <w:pPr>
              <w:pStyle w:val="Ingenmellomrom"/>
              <w:jc w:val="center"/>
            </w:pPr>
            <w:r>
              <w:t>Signatur Mottaker</w:t>
            </w:r>
          </w:p>
        </w:tc>
      </w:tr>
    </w:tbl>
    <w:p w14:paraId="44EB5F15" w14:textId="5D70917E" w:rsidR="00357EFE" w:rsidRDefault="00357EFE" w:rsidP="00254D37"/>
    <w:p w14:paraId="7A4899DD" w14:textId="77777777" w:rsidR="005C079A" w:rsidRDefault="005C079A" w:rsidP="005C079A">
      <w:pPr>
        <w:pStyle w:val="Tittel"/>
      </w:pPr>
      <w:r>
        <w:lastRenderedPageBreak/>
        <w:t>Veileder</w:t>
      </w:r>
    </w:p>
    <w:p w14:paraId="0778DDA9" w14:textId="77777777" w:rsidR="005C079A" w:rsidRDefault="005C079A" w:rsidP="005C079A">
      <w:pPr>
        <w:spacing w:after="160" w:line="259" w:lineRule="auto"/>
      </w:pPr>
    </w:p>
    <w:p w14:paraId="4E43B49C" w14:textId="10FE5112" w:rsidR="005C079A" w:rsidRDefault="005C079A" w:rsidP="006C3328">
      <w:pPr>
        <w:pStyle w:val="Overskrift1"/>
      </w:pPr>
      <w:r>
        <w:t>2 Kapitalvaren (anlegget)</w:t>
      </w:r>
    </w:p>
    <w:p w14:paraId="15E8B71F" w14:textId="186A060C" w:rsidR="005C079A" w:rsidRDefault="005C079A" w:rsidP="005C079A">
      <w:pPr>
        <w:spacing w:after="160" w:line="259" w:lineRule="auto"/>
      </w:pPr>
      <w:r>
        <w:t>Gi en nøyaktig beskrivelse av tiltakets art, f.eks. opparbeidelse/rehabilitering av veg, fortau, rundkjøring mv., adresse, gjerne gnr./bnr.</w:t>
      </w:r>
    </w:p>
    <w:p w14:paraId="12F661B1" w14:textId="11758FF6" w:rsidR="005C079A" w:rsidRDefault="005C079A" w:rsidP="005C079A">
      <w:pPr>
        <w:spacing w:after="160" w:line="259" w:lineRule="auto"/>
      </w:pPr>
      <w:r>
        <w:t>Det skal utarbeides én justeringsoppstilling pr. kapitalvare. Er det flere kapitalvarer, må det derfor utarbeides flere justeringsoppstillinger.</w:t>
      </w:r>
    </w:p>
    <w:p w14:paraId="110E8611" w14:textId="77777777" w:rsidR="005C079A" w:rsidRDefault="005C079A" w:rsidP="006C3328">
      <w:pPr>
        <w:pStyle w:val="Overskrift1"/>
      </w:pPr>
      <w:r>
        <w:t>3 Bruk av kapitalvaren</w:t>
      </w:r>
    </w:p>
    <w:p w14:paraId="49761BD1" w14:textId="10F4BCA9" w:rsidR="005C079A" w:rsidRDefault="005C079A" w:rsidP="005C079A">
      <w:pPr>
        <w:spacing w:after="160" w:line="259" w:lineRule="auto"/>
      </w:pPr>
      <w:r>
        <w:t xml:space="preserve">Dersom overdragelsen gjelder vei, fortau, gang- og sykkelvei, rundkjøring, snuplasser, torg, lekeplass, gatetun, park, friområde, turdrag og lignende infrastruktur skal det krysses av for at OK skal bruke kapitalvaren i kompensasjonsberettiget virksomhet. </w:t>
      </w:r>
    </w:p>
    <w:p w14:paraId="0B7BD750" w14:textId="30AC23DC" w:rsidR="005C079A" w:rsidRDefault="005C079A" w:rsidP="005C079A">
      <w:pPr>
        <w:spacing w:after="160" w:line="259" w:lineRule="auto"/>
      </w:pPr>
      <w:r>
        <w:t xml:space="preserve">Dersom overdragelsen gjelder VA-anlegg, skal det krysses av for at OK skal bruke kapitalvaren i avgiftspliktig virksomhet. </w:t>
      </w:r>
    </w:p>
    <w:p w14:paraId="77F6C163" w14:textId="45CB6E5F" w:rsidR="005C079A" w:rsidRDefault="005C079A" w:rsidP="005C079A">
      <w:pPr>
        <w:spacing w:after="160" w:line="259" w:lineRule="auto"/>
      </w:pPr>
      <w:r>
        <w:t>Dersom overdragelsen gjelder annen type infrastruktur enn det som er nevnt over, ta kontakt med EBY for avklaring.</w:t>
      </w:r>
    </w:p>
    <w:p w14:paraId="5065F869" w14:textId="77777777" w:rsidR="005C079A" w:rsidRDefault="005C079A" w:rsidP="006C3328">
      <w:pPr>
        <w:pStyle w:val="Overskrift1"/>
      </w:pPr>
      <w:r>
        <w:t>4 Dato for fullføring av kapitalvaren</w:t>
      </w:r>
    </w:p>
    <w:p w14:paraId="25C00CDB" w14:textId="12C68EB4" w:rsidR="005C079A" w:rsidRDefault="005C079A" w:rsidP="005C079A">
      <w:pPr>
        <w:spacing w:after="160" w:line="259" w:lineRule="auto"/>
      </w:pPr>
      <w:r>
        <w:t xml:space="preserve">For søknadspliktige tiltak etter plan- og bygningsloven anses kapitalvaren som fullført på den dato det er utstedt ferdigattest. Dersom slik ferdigattest ikke foreligger, er det dato for midlertidig brukstillatelse som anses som ferdigstillelse. Dersom det verken foreligger ferdigattest eller midlertidig brukstillatelse, anses fullføring å ha skjedd på den dato kapitalvaren faktisk tas i bruk. I Oslo kommune er de fleste infrastrukturtiltak søknadspliktige etter plan- og bygningsloven. </w:t>
      </w:r>
    </w:p>
    <w:p w14:paraId="1E8D55D7" w14:textId="0372E2C1" w:rsidR="005C079A" w:rsidRDefault="005C079A" w:rsidP="005C079A">
      <w:pPr>
        <w:spacing w:after="160" w:line="259" w:lineRule="auto"/>
      </w:pPr>
      <w:r>
        <w:t>I noen få unntakstilfeller er tiltaket ikke underlagt plan- og bygningslovens krav om ferdigattest/midlertidig brukstillatelse, eksempelvis offentlige veganlegg som anlegges direkte etter vegloven. Ifølge Skatteetatens praksis vil fullføring da være datoen for overdragelse til kommunen</w:t>
      </w:r>
      <w:r w:rsidR="00ED5688">
        <w:t>.</w:t>
      </w:r>
    </w:p>
    <w:p w14:paraId="2F22CAA2" w14:textId="77777777" w:rsidR="005C079A" w:rsidRDefault="005C079A" w:rsidP="006C3328">
      <w:pPr>
        <w:pStyle w:val="Overskrift1"/>
      </w:pPr>
      <w:r>
        <w:t>5 Dato for overdragelsen av kapitalvaren, ref. Overtakelsesprotokoll</w:t>
      </w:r>
    </w:p>
    <w:p w14:paraId="62356DB4" w14:textId="4ADBFF1E" w:rsidR="005C079A" w:rsidRDefault="005C079A" w:rsidP="005C079A">
      <w:pPr>
        <w:spacing w:after="160" w:line="259" w:lineRule="auto"/>
      </w:pPr>
      <w:r>
        <w:t xml:space="preserve">Denne datoen </w:t>
      </w:r>
      <w:proofErr w:type="gramStart"/>
      <w:r>
        <w:t>fremkommer</w:t>
      </w:r>
      <w:proofErr w:type="gramEnd"/>
      <w:r>
        <w:t xml:space="preserve"> av Overtakelsesprotokollen, eventuelt bekreftelse fra Bymiljøetaten eller Plan- og bygningsetaten i tilfeller hvor slik protokoll ikke er utferdiget. </w:t>
      </w:r>
    </w:p>
    <w:p w14:paraId="36BE7D3D" w14:textId="77777777" w:rsidR="005C079A" w:rsidRDefault="005C079A" w:rsidP="006C3328">
      <w:pPr>
        <w:pStyle w:val="Overskrift1"/>
      </w:pPr>
      <w:r>
        <w:t xml:space="preserve">6 Opplysninger om kapitalvaren </w:t>
      </w:r>
    </w:p>
    <w:p w14:paraId="44D767C0" w14:textId="77777777" w:rsidR="005C079A" w:rsidRDefault="005C079A" w:rsidP="005C079A">
      <w:pPr>
        <w:spacing w:after="160" w:line="259" w:lineRule="auto"/>
      </w:pPr>
      <w:r>
        <w:t>*Opplysninger i dette punktet skal bekreftes av revisor, jf. Justeringsavtalens pkt. 7.</w:t>
      </w:r>
    </w:p>
    <w:p w14:paraId="11BF8EC9" w14:textId="1F78B8DF" w:rsidR="005C079A" w:rsidRPr="000172DB" w:rsidRDefault="005C079A" w:rsidP="005C079A">
      <w:pPr>
        <w:spacing w:after="160" w:line="259" w:lineRule="auto"/>
        <w:rPr>
          <w:i/>
          <w:iCs/>
        </w:rPr>
      </w:pPr>
      <w:r w:rsidRPr="0096471E">
        <w:rPr>
          <w:i/>
          <w:iCs/>
          <w:color w:val="2A2859" w:themeColor="text2"/>
        </w:rPr>
        <w:t>Anskaffelseskostnad i NOK (eksklusiv merverdiavgift)</w:t>
      </w:r>
      <w:r w:rsidR="000172DB" w:rsidRPr="0096471E">
        <w:rPr>
          <w:i/>
          <w:iCs/>
          <w:color w:val="2A2859" w:themeColor="text2"/>
        </w:rPr>
        <w:br/>
      </w:r>
      <w:r>
        <w:t xml:space="preserve">Med anskaffelseskostnad menes total kostnad for oppføringen/rehabiliteringen eksklusiv merverdiavgift. </w:t>
      </w:r>
    </w:p>
    <w:p w14:paraId="7CD560A0" w14:textId="77777777" w:rsidR="005C079A" w:rsidRDefault="005C079A" w:rsidP="005C079A">
      <w:pPr>
        <w:spacing w:after="160" w:line="259" w:lineRule="auto"/>
      </w:pPr>
      <w:r>
        <w:t xml:space="preserve">Kostnader til kjøp av tomt og andre kostnadselementer uten merverdiavgift skal ikke medtas. </w:t>
      </w:r>
    </w:p>
    <w:p w14:paraId="20E8CF64" w14:textId="77777777" w:rsidR="005C079A" w:rsidRDefault="005C079A" w:rsidP="005C079A">
      <w:pPr>
        <w:spacing w:after="160" w:line="259" w:lineRule="auto"/>
      </w:pPr>
      <w:r>
        <w:t xml:space="preserve">Vedlikeholds- og driftskostnader skal ikke medtas. </w:t>
      </w:r>
    </w:p>
    <w:p w14:paraId="3A5E78A9" w14:textId="0BF4F9D6" w:rsidR="005C079A" w:rsidRPr="000172DB" w:rsidRDefault="005C079A" w:rsidP="005C079A">
      <w:pPr>
        <w:spacing w:after="160" w:line="259" w:lineRule="auto"/>
        <w:rPr>
          <w:i/>
          <w:iCs/>
        </w:rPr>
      </w:pPr>
      <w:r w:rsidRPr="0096471E">
        <w:rPr>
          <w:i/>
          <w:iCs/>
          <w:color w:val="2A2859" w:themeColor="text2"/>
        </w:rPr>
        <w:lastRenderedPageBreak/>
        <w:t>Total merverdiavgift i NOK</w:t>
      </w:r>
      <w:r w:rsidR="000172DB" w:rsidRPr="0096471E">
        <w:rPr>
          <w:i/>
          <w:iCs/>
          <w:color w:val="2A2859" w:themeColor="text2"/>
        </w:rPr>
        <w:br/>
      </w:r>
      <w:r>
        <w:t>Her skal man angi det totale merverdiavgiftsbeløpet på anskaffelseskostnaden.</w:t>
      </w:r>
    </w:p>
    <w:p w14:paraId="3E57D59B" w14:textId="41D173BA" w:rsidR="005C079A" w:rsidRDefault="005C079A" w:rsidP="005C079A">
      <w:pPr>
        <w:spacing w:after="160" w:line="259" w:lineRule="auto"/>
      </w:pPr>
      <w:r w:rsidRPr="0096471E">
        <w:rPr>
          <w:i/>
          <w:iCs/>
          <w:color w:val="2A2859" w:themeColor="text2"/>
        </w:rPr>
        <w:t>Fradragsført merverdiavgift ved anskaffelsen i NOK (for Overdrager)</w:t>
      </w:r>
      <w:r w:rsidR="000172DB" w:rsidRPr="0096471E">
        <w:rPr>
          <w:i/>
          <w:iCs/>
          <w:color w:val="2A2859" w:themeColor="text2"/>
        </w:rPr>
        <w:br/>
      </w:r>
      <w:r>
        <w:t xml:space="preserve">Her skal man angi det merverdiavgiftsbeløpet som Overdrager faktisk har fradragsført. </w:t>
      </w:r>
    </w:p>
    <w:p w14:paraId="082946CF" w14:textId="427C653A" w:rsidR="005C079A" w:rsidRDefault="005C079A" w:rsidP="005C079A">
      <w:pPr>
        <w:spacing w:after="160" w:line="259" w:lineRule="auto"/>
      </w:pPr>
      <w:r w:rsidRPr="0096471E">
        <w:rPr>
          <w:i/>
          <w:iCs/>
          <w:color w:val="2A2859" w:themeColor="text2"/>
        </w:rPr>
        <w:t>Fradragsført merverdiavgift ved anskaffelsen i prosent (for Overdrager)</w:t>
      </w:r>
      <w:r w:rsidR="000172DB" w:rsidRPr="0096471E">
        <w:rPr>
          <w:i/>
          <w:iCs/>
          <w:color w:val="2A2859" w:themeColor="text2"/>
        </w:rPr>
        <w:br/>
      </w:r>
      <w:r>
        <w:t xml:space="preserve">Her skal man angi Overdragers fradragsrett på anskaffelsestidspunktet i prosent. </w:t>
      </w:r>
    </w:p>
    <w:p w14:paraId="328E23AE" w14:textId="77777777" w:rsidR="005C079A" w:rsidRDefault="005C079A" w:rsidP="005C079A">
      <w:pPr>
        <w:spacing w:after="160" w:line="259" w:lineRule="auto"/>
      </w:pPr>
      <w:r>
        <w:t xml:space="preserve">I tilfeller hvor Overdrager har delvis fradragsrett må det utarbeides to avtaler/justeringsoppstillinger: 1) en avtale om overføring av justeringsplikt for den andelen merverdiavgift Overdrager har fradragsført, og 2) en avtale om overføring av justeringsrett for den andelen merverdiavgift Overdrager ikke har fradragsført. </w:t>
      </w:r>
    </w:p>
    <w:p w14:paraId="7B111813" w14:textId="63AFE8B5" w:rsidR="005C079A" w:rsidRPr="0096471E" w:rsidRDefault="005C079A" w:rsidP="005C079A">
      <w:pPr>
        <w:spacing w:after="160" w:line="259" w:lineRule="auto"/>
        <w:rPr>
          <w:i/>
          <w:iCs/>
        </w:rPr>
      </w:pPr>
      <w:r w:rsidRPr="0096471E">
        <w:rPr>
          <w:i/>
          <w:iCs/>
          <w:color w:val="2A2859" w:themeColor="text2"/>
        </w:rPr>
        <w:t>Fradragsrett på overdragelsestidspunktet i prosent (for Overdrager)</w:t>
      </w:r>
      <w:r w:rsidR="0096471E" w:rsidRPr="0096471E">
        <w:rPr>
          <w:i/>
          <w:iCs/>
          <w:color w:val="2A2859" w:themeColor="text2"/>
        </w:rPr>
        <w:br/>
      </w:r>
      <w:r>
        <w:t xml:space="preserve">Her skal man angi Overdragers fradragsrett på overdragelsestidspunktet i prosent. </w:t>
      </w:r>
    </w:p>
    <w:p w14:paraId="59D59CDE" w14:textId="77777777" w:rsidR="005C079A" w:rsidRDefault="005C079A" w:rsidP="005C079A">
      <w:pPr>
        <w:spacing w:after="160" w:line="259" w:lineRule="auto"/>
      </w:pPr>
      <w:r>
        <w:t>(Det kan teoretisk sett skje at fradragsprosenten på overdragelsestidspunktet er høyere/lavere enn på anskaffelsestidspunktet. Dette er imidlertid svært sjeldent.)</w:t>
      </w:r>
    </w:p>
    <w:p w14:paraId="75F85AE7" w14:textId="6FD96E8C" w:rsidR="005C079A" w:rsidRDefault="005C079A" w:rsidP="005C079A">
      <w:pPr>
        <w:spacing w:after="160" w:line="259" w:lineRule="auto"/>
      </w:pPr>
      <w:r w:rsidRPr="0096471E">
        <w:rPr>
          <w:i/>
          <w:iCs/>
          <w:color w:val="2A2859" w:themeColor="text2"/>
        </w:rPr>
        <w:t>Kompensasjonsrett på overdragelsestidspunktet i prosent (for Mottaker)</w:t>
      </w:r>
      <w:r w:rsidR="0096471E" w:rsidRPr="0096471E">
        <w:rPr>
          <w:i/>
          <w:iCs/>
          <w:color w:val="2A2859" w:themeColor="text2"/>
        </w:rPr>
        <w:br/>
      </w:r>
      <w:r>
        <w:t xml:space="preserve">For de fleste tiltak som nevnt i punkt </w:t>
      </w:r>
      <w:r w:rsidR="00ED5688">
        <w:t>3</w:t>
      </w:r>
      <w:r>
        <w:t xml:space="preserve"> vil kompensasjonsretten være 100 %. Ved eventuelle unntak må det avklares med kommunen i forkant.  </w:t>
      </w:r>
    </w:p>
    <w:p w14:paraId="2E9B777E" w14:textId="1BD5152D" w:rsidR="005C079A" w:rsidRDefault="005C079A" w:rsidP="005C079A">
      <w:pPr>
        <w:spacing w:after="160" w:line="259" w:lineRule="auto"/>
      </w:pPr>
      <w:r w:rsidRPr="0096471E">
        <w:rPr>
          <w:i/>
          <w:iCs/>
          <w:color w:val="2A2859" w:themeColor="text2"/>
        </w:rPr>
        <w:t xml:space="preserve">Resterende beløp for justeringsplikt i NOK (for Overdrager) </w:t>
      </w:r>
      <w:r w:rsidR="0096471E" w:rsidRPr="0096471E">
        <w:rPr>
          <w:i/>
          <w:iCs/>
          <w:color w:val="2A2859" w:themeColor="text2"/>
        </w:rPr>
        <w:br/>
      </w:r>
      <w:r>
        <w:t xml:space="preserve">Dersom fullføringsdato er sammenfallende med overdragelsesdato vil dette beløpet være identisk med beløpet som er oppgitt under punktet «Fradragsført merverdiavgift ved anskaffelsen i kroner». </w:t>
      </w:r>
    </w:p>
    <w:p w14:paraId="1D43DAF7" w14:textId="77777777" w:rsidR="005C079A" w:rsidRDefault="005C079A" w:rsidP="005C079A">
      <w:pPr>
        <w:spacing w:after="160" w:line="259" w:lineRule="auto"/>
      </w:pPr>
      <w:r>
        <w:t xml:space="preserve">Men dersom fullføringsdato ikke er sammenfallende med overdragelsesdato, skal beløpet for justeringsplikten reduseres for tidsperioden regnet fra fullføringsdato og frem til dato for overdragelse. «Resterende beløp for justeringsplikt i NOK (for Overdrager)» vil da være et lavere beløp enn det som er oppgitt som «Fradragsført merverdiavgift ved anskaffelsen i kroner».   </w:t>
      </w:r>
    </w:p>
    <w:p w14:paraId="4F34066D" w14:textId="77777777" w:rsidR="005C079A" w:rsidRDefault="005C079A" w:rsidP="002E154D">
      <w:pPr>
        <w:pStyle w:val="Overskrift2"/>
      </w:pPr>
      <w:r>
        <w:t>Eksempel 1: Fullføringsdato og overdragelsesdato er sammenfallende</w:t>
      </w:r>
    </w:p>
    <w:p w14:paraId="19E7757E" w14:textId="77777777" w:rsidR="005C079A" w:rsidRDefault="005C079A" w:rsidP="005C079A">
      <w:pPr>
        <w:spacing w:after="160" w:line="259" w:lineRule="auto"/>
      </w:pPr>
      <w:r>
        <w:t>Fullført: 1. januar 2023</w:t>
      </w:r>
    </w:p>
    <w:p w14:paraId="5F9319D8" w14:textId="316123EE" w:rsidR="005C079A" w:rsidRDefault="005C079A" w:rsidP="005C079A">
      <w:pPr>
        <w:spacing w:after="160" w:line="259" w:lineRule="auto"/>
      </w:pPr>
      <w:r>
        <w:t>Overdragelsesdato: 1. januar 2023</w:t>
      </w:r>
    </w:p>
    <w:p w14:paraId="295360B7" w14:textId="585FC208" w:rsidR="005C079A" w:rsidRDefault="005C079A" w:rsidP="005C079A">
      <w:pPr>
        <w:spacing w:after="160" w:line="259" w:lineRule="auto"/>
      </w:pPr>
      <w:r>
        <w:t xml:space="preserve">Anskaffelseskost: </w:t>
      </w:r>
      <w:r w:rsidR="002E154D">
        <w:t>k</w:t>
      </w:r>
      <w:r>
        <w:t>r 10 000 000</w:t>
      </w:r>
    </w:p>
    <w:p w14:paraId="04230A42" w14:textId="59E7EE60" w:rsidR="00F64704" w:rsidRDefault="005C079A" w:rsidP="005C079A">
      <w:pPr>
        <w:spacing w:after="160" w:line="259" w:lineRule="auto"/>
      </w:pPr>
      <w:r>
        <w:t xml:space="preserve">Total merverdiavgift: </w:t>
      </w:r>
      <w:r w:rsidR="002E154D">
        <w:t>k</w:t>
      </w:r>
      <w:r>
        <w:t>r 2 500</w:t>
      </w:r>
      <w:r w:rsidR="00F64704">
        <w:t> </w:t>
      </w:r>
      <w:r>
        <w:t xml:space="preserve">000 </w:t>
      </w:r>
    </w:p>
    <w:p w14:paraId="127DB496" w14:textId="18A16EC4" w:rsidR="005C079A" w:rsidRDefault="005C079A" w:rsidP="005C079A">
      <w:pPr>
        <w:spacing w:after="160" w:line="259" w:lineRule="auto"/>
      </w:pPr>
      <w:r>
        <w:t>Fradragsført i kroner: kr 2 000 000</w:t>
      </w:r>
    </w:p>
    <w:p w14:paraId="7B859AA8" w14:textId="4F4D2A2B" w:rsidR="005C079A" w:rsidRDefault="005C079A" w:rsidP="005C079A">
      <w:pPr>
        <w:spacing w:after="160" w:line="259" w:lineRule="auto"/>
      </w:pPr>
      <w:r>
        <w:t>Fradragsført i prosent: 80 %</w:t>
      </w:r>
    </w:p>
    <w:p w14:paraId="4F8B19C3" w14:textId="5E578332" w:rsidR="005C079A" w:rsidRDefault="005C079A" w:rsidP="005C079A">
      <w:pPr>
        <w:spacing w:after="160" w:line="259" w:lineRule="auto"/>
      </w:pPr>
      <w:r>
        <w:t>Overdragers kompensasjonsrett: 100 %</w:t>
      </w:r>
    </w:p>
    <w:p w14:paraId="26683C10" w14:textId="5E50EB41" w:rsidR="005C079A" w:rsidRDefault="005C079A" w:rsidP="005C079A">
      <w:pPr>
        <w:spacing w:after="160" w:line="259" w:lineRule="auto"/>
      </w:pPr>
      <w:r>
        <w:t>Resterende beløp for justeringsplikt (for Overdrager): kr 2 000 000</w:t>
      </w:r>
    </w:p>
    <w:p w14:paraId="52B52926" w14:textId="175DF1BE" w:rsidR="005C079A" w:rsidRDefault="005C079A" w:rsidP="005C079A">
      <w:pPr>
        <w:spacing w:after="160" w:line="259" w:lineRule="auto"/>
      </w:pPr>
      <w:r>
        <w:t xml:space="preserve">Beløp for justeringsplikt som overføres til Mottaker: kr 2 000 000 </w:t>
      </w:r>
    </w:p>
    <w:p w14:paraId="0AF88A1F" w14:textId="77777777" w:rsidR="005C079A" w:rsidRDefault="005C079A" w:rsidP="00A502D4">
      <w:pPr>
        <w:pStyle w:val="Overskrift2"/>
      </w:pPr>
      <w:r>
        <w:t>Eksempel 2: Fullføringsdato og overdragelsesdato er ikke sammenfallende</w:t>
      </w:r>
    </w:p>
    <w:p w14:paraId="7BD78FA4" w14:textId="77777777" w:rsidR="005C079A" w:rsidRDefault="005C079A" w:rsidP="005C079A">
      <w:pPr>
        <w:spacing w:after="160" w:line="259" w:lineRule="auto"/>
      </w:pPr>
      <w:r>
        <w:t>Fullført: 1. januar 2023</w:t>
      </w:r>
    </w:p>
    <w:p w14:paraId="17AE7241" w14:textId="720EA684" w:rsidR="005C079A" w:rsidRDefault="005C079A" w:rsidP="005C079A">
      <w:pPr>
        <w:spacing w:after="160" w:line="259" w:lineRule="auto"/>
      </w:pPr>
      <w:r>
        <w:lastRenderedPageBreak/>
        <w:t>Overdragelsesdato: 1. mars 2023</w:t>
      </w:r>
    </w:p>
    <w:p w14:paraId="1A61DBD7" w14:textId="371713AF" w:rsidR="005C079A" w:rsidRDefault="005C079A" w:rsidP="005C079A">
      <w:pPr>
        <w:spacing w:after="160" w:line="259" w:lineRule="auto"/>
      </w:pPr>
      <w:r>
        <w:t>Anskaffelseskost: Kr 10 000 000</w:t>
      </w:r>
    </w:p>
    <w:p w14:paraId="373B91BC" w14:textId="0B5AF2A0" w:rsidR="005C079A" w:rsidRDefault="005C079A" w:rsidP="005C079A">
      <w:pPr>
        <w:spacing w:after="160" w:line="259" w:lineRule="auto"/>
      </w:pPr>
      <w:r>
        <w:t>Total merverdiavgift: Kr 2 500 000</w:t>
      </w:r>
    </w:p>
    <w:p w14:paraId="0352AFD8" w14:textId="3B1A93A1" w:rsidR="005C079A" w:rsidRDefault="005C079A" w:rsidP="005C079A">
      <w:pPr>
        <w:spacing w:after="160" w:line="259" w:lineRule="auto"/>
      </w:pPr>
      <w:r>
        <w:t>Fradragsført i kroner: kr 2 000 000</w:t>
      </w:r>
    </w:p>
    <w:p w14:paraId="16309D14" w14:textId="059E677A" w:rsidR="005C079A" w:rsidRDefault="005C079A" w:rsidP="005C079A">
      <w:pPr>
        <w:spacing w:after="160" w:line="259" w:lineRule="auto"/>
      </w:pPr>
      <w:r>
        <w:t>Fradragsført i prosent: 80 %</w:t>
      </w:r>
    </w:p>
    <w:p w14:paraId="6206D72A" w14:textId="28F45A96" w:rsidR="005C079A" w:rsidRDefault="005C079A" w:rsidP="005C079A">
      <w:pPr>
        <w:spacing w:after="160" w:line="259" w:lineRule="auto"/>
      </w:pPr>
      <w:r>
        <w:t>Overdragers kompensasjonsrett: 100 %</w:t>
      </w:r>
    </w:p>
    <w:p w14:paraId="3B79615E" w14:textId="4143E6DD" w:rsidR="005C079A" w:rsidRDefault="005C079A" w:rsidP="005C079A">
      <w:pPr>
        <w:spacing w:after="160" w:line="259" w:lineRule="auto"/>
      </w:pPr>
      <w:r>
        <w:t>Resterende beløp for justeringsplikt (for Overdrager): kr 1 967 671</w:t>
      </w:r>
    </w:p>
    <w:p w14:paraId="5DB139F1" w14:textId="555DB370" w:rsidR="005C079A" w:rsidRDefault="005C079A" w:rsidP="005C079A">
      <w:pPr>
        <w:spacing w:after="160" w:line="259" w:lineRule="auto"/>
      </w:pPr>
      <w:r>
        <w:t>Beløp for justeringsplikt som overføres til Mottaker: kr 1 967 671</w:t>
      </w:r>
    </w:p>
    <w:p w14:paraId="7308B2AE" w14:textId="77777777" w:rsidR="005C079A" w:rsidRDefault="005C079A" w:rsidP="006C3328">
      <w:pPr>
        <w:pStyle w:val="Overskrift2"/>
      </w:pPr>
      <w:r>
        <w:t xml:space="preserve">Resterende justeringsplikt beregnes slik: </w:t>
      </w:r>
    </w:p>
    <w:p w14:paraId="2FBBBF23" w14:textId="77777777" w:rsidR="005C079A" w:rsidRDefault="005C079A" w:rsidP="005C079A">
      <w:pPr>
        <w:spacing w:after="160" w:line="259" w:lineRule="auto"/>
      </w:pPr>
      <w:r>
        <w:t>År 1: kr 2 000 000/10 år *306/365 dager = kr 167 671</w:t>
      </w:r>
    </w:p>
    <w:p w14:paraId="50A07A5B" w14:textId="192CF407" w:rsidR="005C079A" w:rsidRDefault="005C079A" w:rsidP="005C079A">
      <w:pPr>
        <w:spacing w:after="160" w:line="259" w:lineRule="auto"/>
      </w:pPr>
      <w:r>
        <w:t>År 2-9: kr 2 000 000/10 år * 9 år = kr 1 800 000</w:t>
      </w:r>
    </w:p>
    <w:p w14:paraId="3782CA54" w14:textId="1B9E3108" w:rsidR="005C079A" w:rsidRDefault="005C079A" w:rsidP="005C079A">
      <w:pPr>
        <w:spacing w:after="160" w:line="259" w:lineRule="auto"/>
      </w:pPr>
      <w:r>
        <w:t xml:space="preserve">Sum: </w:t>
      </w:r>
      <w:r w:rsidR="000172DB">
        <w:t>k</w:t>
      </w:r>
      <w:r>
        <w:t>r 1 967 971</w:t>
      </w:r>
    </w:p>
    <w:p w14:paraId="2F98C71E" w14:textId="77777777" w:rsidR="005C079A" w:rsidRDefault="005C079A" w:rsidP="005C079A">
      <w:pPr>
        <w:spacing w:after="160" w:line="259" w:lineRule="auto"/>
      </w:pPr>
      <w:r>
        <w:t>Resterende beløp for justeringsrett i NOK (for Overdrager)</w:t>
      </w:r>
    </w:p>
    <w:p w14:paraId="131B9222" w14:textId="77777777" w:rsidR="005C079A" w:rsidRDefault="005C079A" w:rsidP="005C079A">
      <w:pPr>
        <w:spacing w:after="160" w:line="259" w:lineRule="auto"/>
      </w:pPr>
      <w:r>
        <w:t xml:space="preserve">Dersom fullføringsdato er sammenfallende med overdragelsesdato vil dette beløpet utgjøre differansen mellom «Total merverdiavgift i NOK» og «Fradragsført merverdiavgift ved anskaffelsen i NOK». </w:t>
      </w:r>
    </w:p>
    <w:p w14:paraId="23C1D9BA" w14:textId="77777777" w:rsidR="005C079A" w:rsidRDefault="005C079A" w:rsidP="005C079A">
      <w:pPr>
        <w:spacing w:after="160" w:line="259" w:lineRule="auto"/>
      </w:pPr>
      <w:r>
        <w:t xml:space="preserve">Men dersom fullføringsdato ikke er sammenfallende med overdragelsesdato, skal beløpet for justeringsretten reduseres for tidsperioden regnet fra fullføringsdato og frem til dato for overdragelse. </w:t>
      </w:r>
    </w:p>
    <w:p w14:paraId="5ECA70F6" w14:textId="77777777" w:rsidR="005C079A" w:rsidRDefault="005C079A" w:rsidP="00BE6CE4">
      <w:pPr>
        <w:pStyle w:val="Overskrift2"/>
      </w:pPr>
      <w:r>
        <w:t>Eksempel 1: Fullføringsdato og overdragelsesdato er sammenfallende</w:t>
      </w:r>
    </w:p>
    <w:p w14:paraId="175C76A5" w14:textId="77777777" w:rsidR="005C079A" w:rsidRDefault="005C079A" w:rsidP="005C079A">
      <w:pPr>
        <w:spacing w:after="160" w:line="259" w:lineRule="auto"/>
      </w:pPr>
      <w:r>
        <w:t>Fullført: 1. januar 2023</w:t>
      </w:r>
    </w:p>
    <w:p w14:paraId="51405349" w14:textId="1ECBCE82" w:rsidR="005C079A" w:rsidRDefault="005C079A" w:rsidP="005C079A">
      <w:pPr>
        <w:spacing w:after="160" w:line="259" w:lineRule="auto"/>
      </w:pPr>
      <w:r>
        <w:t>Overdragelsesdato: 1. januar 2023</w:t>
      </w:r>
    </w:p>
    <w:p w14:paraId="2BC7EBF7" w14:textId="0BBE1976" w:rsidR="005C079A" w:rsidRDefault="005C079A" w:rsidP="005C079A">
      <w:pPr>
        <w:spacing w:after="160" w:line="259" w:lineRule="auto"/>
      </w:pPr>
      <w:r>
        <w:t>Anskaffelseskost: Kr 10 000 000</w:t>
      </w:r>
    </w:p>
    <w:p w14:paraId="2FB43168" w14:textId="16E37B3E" w:rsidR="005C079A" w:rsidRDefault="005C079A" w:rsidP="005C079A">
      <w:pPr>
        <w:spacing w:after="160" w:line="259" w:lineRule="auto"/>
      </w:pPr>
      <w:r>
        <w:t>Total merverdiavgift: Kr 2 500 000</w:t>
      </w:r>
    </w:p>
    <w:p w14:paraId="2ED831FB" w14:textId="2FFBB5EB" w:rsidR="005C079A" w:rsidRDefault="005C079A" w:rsidP="005C079A">
      <w:pPr>
        <w:spacing w:after="160" w:line="259" w:lineRule="auto"/>
      </w:pPr>
      <w:r>
        <w:t>Fradragsført i kroner: kr 2 000 000</w:t>
      </w:r>
    </w:p>
    <w:p w14:paraId="370243CC" w14:textId="667EBB48" w:rsidR="005C079A" w:rsidRDefault="005C079A" w:rsidP="005C079A">
      <w:pPr>
        <w:spacing w:after="160" w:line="259" w:lineRule="auto"/>
      </w:pPr>
      <w:r>
        <w:t>Fradragsført i prosent: 80 %</w:t>
      </w:r>
    </w:p>
    <w:p w14:paraId="6CEFCC3D" w14:textId="26E39ADD" w:rsidR="005C079A" w:rsidRDefault="005C079A" w:rsidP="005C079A">
      <w:pPr>
        <w:spacing w:after="160" w:line="259" w:lineRule="auto"/>
      </w:pPr>
      <w:r>
        <w:t>Overdragers kompensasjonsrett: 100 %</w:t>
      </w:r>
    </w:p>
    <w:p w14:paraId="467B25EA" w14:textId="04B8E4BC" w:rsidR="005C079A" w:rsidRDefault="005C079A" w:rsidP="005C079A">
      <w:pPr>
        <w:spacing w:after="160" w:line="259" w:lineRule="auto"/>
      </w:pPr>
      <w:r>
        <w:t>Resterende beløp for justeringsrett (for Overdrager): kr 500 000</w:t>
      </w:r>
    </w:p>
    <w:p w14:paraId="726F7B3A" w14:textId="5841C041" w:rsidR="005C079A" w:rsidRDefault="005C079A" w:rsidP="005C079A">
      <w:pPr>
        <w:spacing w:after="160" w:line="259" w:lineRule="auto"/>
      </w:pPr>
      <w:r>
        <w:t xml:space="preserve">Beløp for justeringsrett som overføres til Mottaker: kr 500 000 </w:t>
      </w:r>
    </w:p>
    <w:p w14:paraId="39D761C6" w14:textId="77777777" w:rsidR="005C079A" w:rsidRDefault="005C079A" w:rsidP="00BE6CE4">
      <w:pPr>
        <w:pStyle w:val="Overskrift2"/>
      </w:pPr>
      <w:r>
        <w:t>Eksempel 2: Fullføringsdato og overdragelsesdato er ikke sammenfallende</w:t>
      </w:r>
    </w:p>
    <w:p w14:paraId="16CEAC98" w14:textId="77777777" w:rsidR="005C079A" w:rsidRDefault="005C079A" w:rsidP="005C079A">
      <w:pPr>
        <w:spacing w:after="160" w:line="259" w:lineRule="auto"/>
      </w:pPr>
      <w:r>
        <w:t>Fullført: 1. januar 2023</w:t>
      </w:r>
    </w:p>
    <w:p w14:paraId="11BFF786" w14:textId="6D796370" w:rsidR="005C079A" w:rsidRDefault="005C079A" w:rsidP="005C079A">
      <w:pPr>
        <w:spacing w:after="160" w:line="259" w:lineRule="auto"/>
      </w:pPr>
      <w:r>
        <w:t>Overdragelsesdato: 1. mars 2023</w:t>
      </w:r>
    </w:p>
    <w:p w14:paraId="0C877AEB" w14:textId="64E8BA1E" w:rsidR="005C079A" w:rsidRDefault="005C079A" w:rsidP="005C079A">
      <w:pPr>
        <w:spacing w:after="160" w:line="259" w:lineRule="auto"/>
      </w:pPr>
      <w:r>
        <w:t>Anskaffelseskost: Kr 10 000 000</w:t>
      </w:r>
    </w:p>
    <w:p w14:paraId="4483356E" w14:textId="4F39099B" w:rsidR="005C079A" w:rsidRDefault="005C079A" w:rsidP="005C079A">
      <w:pPr>
        <w:spacing w:after="160" w:line="259" w:lineRule="auto"/>
      </w:pPr>
      <w:r>
        <w:lastRenderedPageBreak/>
        <w:t>Total merverdiavgift: Kr 2 500 000</w:t>
      </w:r>
    </w:p>
    <w:p w14:paraId="78A58F4E" w14:textId="5A32710C" w:rsidR="005C079A" w:rsidRDefault="005C079A" w:rsidP="005C079A">
      <w:pPr>
        <w:spacing w:after="160" w:line="259" w:lineRule="auto"/>
      </w:pPr>
      <w:r>
        <w:t>Fradragsført i kroner: kr 2 000 000</w:t>
      </w:r>
    </w:p>
    <w:p w14:paraId="02779515" w14:textId="5C27CF38" w:rsidR="005C079A" w:rsidRDefault="005C079A" w:rsidP="005C079A">
      <w:pPr>
        <w:spacing w:after="160" w:line="259" w:lineRule="auto"/>
      </w:pPr>
      <w:r>
        <w:t>Fradragsført i prosent: 80 %</w:t>
      </w:r>
    </w:p>
    <w:p w14:paraId="409EEFEA" w14:textId="7E458CD4" w:rsidR="005C079A" w:rsidRDefault="005C079A" w:rsidP="005C079A">
      <w:pPr>
        <w:spacing w:after="160" w:line="259" w:lineRule="auto"/>
      </w:pPr>
      <w:r>
        <w:t>Overdragers kompensasjonsrett: 100 %</w:t>
      </w:r>
    </w:p>
    <w:p w14:paraId="2C66C113" w14:textId="4D389A06" w:rsidR="005C079A" w:rsidRDefault="005C079A" w:rsidP="005C079A">
      <w:pPr>
        <w:spacing w:after="160" w:line="259" w:lineRule="auto"/>
      </w:pPr>
      <w:r>
        <w:t>Resterende beløp for justeringsrett (for Overdrager): kr 491 917</w:t>
      </w:r>
    </w:p>
    <w:p w14:paraId="7D09B0F1" w14:textId="0F79BF82" w:rsidR="005C079A" w:rsidRDefault="005C079A" w:rsidP="005C079A">
      <w:pPr>
        <w:spacing w:after="160" w:line="259" w:lineRule="auto"/>
      </w:pPr>
      <w:r>
        <w:t>Beløp for justeringsrett som overføres til Mottaker: kr 491 917</w:t>
      </w:r>
    </w:p>
    <w:p w14:paraId="77D612D8" w14:textId="77777777" w:rsidR="005C079A" w:rsidRDefault="005C079A" w:rsidP="005C079A">
      <w:pPr>
        <w:spacing w:after="160" w:line="259" w:lineRule="auto"/>
      </w:pPr>
      <w:r>
        <w:t xml:space="preserve">Resterende justeringsrett beregnes slik: </w:t>
      </w:r>
    </w:p>
    <w:p w14:paraId="6A9DEE10" w14:textId="77777777" w:rsidR="005C079A" w:rsidRDefault="005C079A" w:rsidP="005C079A">
      <w:pPr>
        <w:spacing w:after="160" w:line="259" w:lineRule="auto"/>
      </w:pPr>
      <w:r>
        <w:t>År 1: kr 500 000/10 år *306/365 dager = kr 41 917</w:t>
      </w:r>
    </w:p>
    <w:p w14:paraId="47C2D6EB" w14:textId="4CB4A436" w:rsidR="005C079A" w:rsidRDefault="005C079A" w:rsidP="005C079A">
      <w:pPr>
        <w:spacing w:after="160" w:line="259" w:lineRule="auto"/>
      </w:pPr>
      <w:r>
        <w:t>År 2-9: kr 500 000/10 år * 9 år = kr 450 000</w:t>
      </w:r>
    </w:p>
    <w:p w14:paraId="18BBDFEC" w14:textId="329BFA86" w:rsidR="005C079A" w:rsidRDefault="005C079A" w:rsidP="005C079A">
      <w:pPr>
        <w:spacing w:after="160" w:line="259" w:lineRule="auto"/>
      </w:pPr>
      <w:r>
        <w:t xml:space="preserve">Sum: </w:t>
      </w:r>
      <w:r w:rsidR="00472E9B">
        <w:t>k</w:t>
      </w:r>
      <w:r>
        <w:t>r 491 917</w:t>
      </w:r>
    </w:p>
    <w:p w14:paraId="1FE559E4" w14:textId="765D2237" w:rsidR="005C079A" w:rsidRPr="00290A33" w:rsidRDefault="005C079A" w:rsidP="005C079A">
      <w:pPr>
        <w:spacing w:after="160" w:line="259" w:lineRule="auto"/>
        <w:rPr>
          <w:i/>
          <w:iCs/>
          <w:color w:val="2A2859" w:themeColor="text2"/>
        </w:rPr>
      </w:pPr>
      <w:r w:rsidRPr="00290A33">
        <w:rPr>
          <w:i/>
          <w:iCs/>
          <w:color w:val="2A2859" w:themeColor="text2"/>
        </w:rPr>
        <w:t xml:space="preserve">Beløp for justeringsplikt i NOK som overføres til Mottaker </w:t>
      </w:r>
      <w:r w:rsidR="00290A33">
        <w:rPr>
          <w:i/>
          <w:iCs/>
          <w:color w:val="2A2859" w:themeColor="text2"/>
        </w:rPr>
        <w:br/>
      </w:r>
      <w:r>
        <w:t xml:space="preserve">Her skal man angi hvilket justeringsbeløp som Overdrager overfører til Mottaker. Beløpet er identisk med «Resterende beløp for justeringsplikt i NOK (for Overdrager)».  </w:t>
      </w:r>
    </w:p>
    <w:p w14:paraId="3CB654DF" w14:textId="7034854E" w:rsidR="005C079A" w:rsidRDefault="005C079A" w:rsidP="005C079A">
      <w:pPr>
        <w:spacing w:after="160" w:line="259" w:lineRule="auto"/>
      </w:pPr>
      <w:r w:rsidRPr="00232FE1">
        <w:rPr>
          <w:b/>
          <w:bCs/>
        </w:rPr>
        <w:t xml:space="preserve">Merk: </w:t>
      </w:r>
      <w:r>
        <w:t>Dersom Mottaker ikke har like stor fradragsrett/kompensasjonsrett som Overdrager på overdragelsestidspunktet vil beløpene ikke være like. Dette vil sjeldent være tilfelle for kapitalvarer som OK v/EBY overtar da kommunen normalt har 100 % kompensasjonsrett eller fradragsrett. Etter forskrift til merverdiavgiftsloven § 9-3-2 (1) kan Mottakeren bare overta den delen av Overdragerens justeringsplikt som svarer til Mottakerens fradragsrett/kompensasjonsrett for kapitalvaren.</w:t>
      </w:r>
    </w:p>
    <w:p w14:paraId="4D2EBA22" w14:textId="4A4FBFEC" w:rsidR="005C079A" w:rsidRPr="00232FE1" w:rsidRDefault="005C079A" w:rsidP="005C079A">
      <w:pPr>
        <w:spacing w:after="160" w:line="259" w:lineRule="auto"/>
        <w:rPr>
          <w:i/>
          <w:iCs/>
          <w:color w:val="2A2859" w:themeColor="text2"/>
        </w:rPr>
      </w:pPr>
      <w:r w:rsidRPr="00232FE1">
        <w:rPr>
          <w:i/>
          <w:iCs/>
          <w:color w:val="2A2859" w:themeColor="text2"/>
        </w:rPr>
        <w:t xml:space="preserve">Beløp for justeringsrett i NOK som overføres til Mottaker </w:t>
      </w:r>
      <w:r w:rsidR="00232FE1">
        <w:rPr>
          <w:i/>
          <w:iCs/>
          <w:color w:val="2A2859" w:themeColor="text2"/>
        </w:rPr>
        <w:br/>
      </w:r>
      <w:r>
        <w:t xml:space="preserve">Her skal man angi hvilket justeringsbeløp som Overdrager overfører til Mottaker. Beløpet er identisk med «Resterende beløp for justeringsrett i NOK (for Overdrager)».  </w:t>
      </w:r>
    </w:p>
    <w:p w14:paraId="14A786F7" w14:textId="489C86C2" w:rsidR="005C079A" w:rsidRDefault="00BE6CE4" w:rsidP="00BE6CE4">
      <w:pPr>
        <w:pStyle w:val="Overskrift1"/>
      </w:pPr>
      <w:r>
        <w:t xml:space="preserve">7 </w:t>
      </w:r>
      <w:r w:rsidR="005C079A">
        <w:t xml:space="preserve">Oversikt over justeringsrett </w:t>
      </w:r>
    </w:p>
    <w:p w14:paraId="79F178AF" w14:textId="77777777" w:rsidR="005C079A" w:rsidRDefault="005C079A" w:rsidP="005C079A">
      <w:pPr>
        <w:spacing w:after="160" w:line="259" w:lineRule="auto"/>
      </w:pPr>
      <w:r>
        <w:t>Justeringsperioden er på 10 år. Her skal man angi kalenderår + justeringsbeløp pr. kalenderår. År 1 i justeringsperioden er året for fullføring av kapitalvaren.</w:t>
      </w:r>
    </w:p>
    <w:p w14:paraId="3FAFD24D" w14:textId="77777777" w:rsidR="005C079A" w:rsidRDefault="005C079A" w:rsidP="005C079A">
      <w:pPr>
        <w:spacing w:after="160" w:line="259" w:lineRule="auto"/>
      </w:pPr>
      <w:r>
        <w:t>«Kompensasjonsberettiget bruk» skal settes til 100 %, hvis ikke det er avklart noe annet jf. punkt 3.</w:t>
      </w:r>
    </w:p>
    <w:p w14:paraId="0F2BD219" w14:textId="1A2E5217" w:rsidR="005C079A" w:rsidRDefault="005C079A" w:rsidP="005C079A">
      <w:pPr>
        <w:spacing w:after="160" w:line="259" w:lineRule="auto"/>
      </w:pPr>
      <w:r w:rsidRPr="000B5EAB">
        <w:rPr>
          <w:i/>
          <w:iCs/>
          <w:color w:val="2A2859" w:themeColor="text2"/>
        </w:rPr>
        <w:t>Justering i kroner</w:t>
      </w:r>
      <w:r w:rsidR="000B5EAB" w:rsidRPr="000B5EAB">
        <w:rPr>
          <w:i/>
          <w:iCs/>
          <w:color w:val="2A2859" w:themeColor="text2"/>
        </w:rPr>
        <w:br/>
      </w:r>
      <w:r>
        <w:t>Her oppgis justeringsbeløp pr. år. Dette beløpet vil være 10 % av «Beløp for justeringsrett i NOK som overføres til Mottaker».</w:t>
      </w:r>
    </w:p>
    <w:p w14:paraId="55A42726" w14:textId="7E194043" w:rsidR="005C079A" w:rsidRDefault="005C079A" w:rsidP="005C079A">
      <w:pPr>
        <w:spacing w:after="160" w:line="259" w:lineRule="auto"/>
      </w:pPr>
      <w:r>
        <w:t>Det kan imidlertid oppstå avvik i år 1 i justeringsperioden dersom fullføringsdato og overdragelsesdato ikke er sammenfallende. Se eksempel 2 ovenfor hvor justeringsretten i år er kr 41 917 og ikke kr 50 000 som i årene 2-9.</w:t>
      </w:r>
    </w:p>
    <w:p w14:paraId="157ED152" w14:textId="77777777" w:rsidR="005C079A" w:rsidRDefault="005C079A" w:rsidP="00FE4CE1">
      <w:pPr>
        <w:pStyle w:val="Overskrift2"/>
      </w:pPr>
      <w:r>
        <w:lastRenderedPageBreak/>
        <w:t>Dato for signatur</w:t>
      </w:r>
    </w:p>
    <w:p w14:paraId="3D30FB93" w14:textId="77777777" w:rsidR="005C079A" w:rsidRDefault="005C079A" w:rsidP="005C079A">
      <w:pPr>
        <w:spacing w:after="160" w:line="259" w:lineRule="auto"/>
      </w:pPr>
      <w:r>
        <w:t xml:space="preserve">For overføring av justeringsplikt må avtale om overdragelse av justeringsplikt og justeringsoppstilling signeres av begge parter innen leveringsfristen for </w:t>
      </w:r>
      <w:proofErr w:type="spellStart"/>
      <w:r>
        <w:t>mva</w:t>
      </w:r>
      <w:proofErr w:type="spellEnd"/>
      <w:r>
        <w:t xml:space="preserve">-meldingen i den termin overdragelsen finner sted. </w:t>
      </w:r>
    </w:p>
    <w:p w14:paraId="1B300681" w14:textId="77777777" w:rsidR="005C079A" w:rsidRDefault="005C079A" w:rsidP="005C079A">
      <w:pPr>
        <w:spacing w:after="160" w:line="259" w:lineRule="auto"/>
      </w:pPr>
      <w:r>
        <w:t xml:space="preserve">For overføring av justeringsrett er den signerte justeringsoppstillingen kommunens legitimasjon for å utøve justeringsretten. Det er først når kommunen har fått en signert justeringsoppstilling at kommunen kan dokumentere og bokføre årlig justeringsbeløp. Foreldelsesfristen begynner først å løpe når justeringsoppstillingen er utarbeidet og signert av Overdrager. </w:t>
      </w:r>
    </w:p>
    <w:p w14:paraId="1C763D03" w14:textId="77777777" w:rsidR="005C079A" w:rsidRDefault="005C079A" w:rsidP="00FE4CE1">
      <w:pPr>
        <w:pStyle w:val="Overskrift2"/>
      </w:pPr>
      <w:r>
        <w:t>Signatur</w:t>
      </w:r>
    </w:p>
    <w:p w14:paraId="7F0F4DC4" w14:textId="77777777" w:rsidR="005C079A" w:rsidRDefault="005C079A" w:rsidP="005C079A">
      <w:pPr>
        <w:spacing w:after="160" w:line="259" w:lineRule="auto"/>
      </w:pPr>
      <w:r>
        <w:t xml:space="preserve">En justeringsoppstilling kan som utgangspunkt signeres av daglig leder og/eller person med prokura. </w:t>
      </w:r>
    </w:p>
    <w:p w14:paraId="09274275" w14:textId="77777777" w:rsidR="005C079A" w:rsidRDefault="005C079A" w:rsidP="005C079A">
      <w:pPr>
        <w:spacing w:after="160" w:line="259" w:lineRule="auto"/>
      </w:pPr>
      <w:r>
        <w:t>I tilfeller hvor den latente justeringsplikten er svært betydelig i forhold til selskapets størrelse, kan det være nødvendig at avtalen signeres av signaturberettiget som er meldt inn til Brønnøysundregisteret.</w:t>
      </w:r>
    </w:p>
    <w:p w14:paraId="295282CC" w14:textId="7BAABCE2" w:rsidR="00254D37" w:rsidRPr="00254D37" w:rsidRDefault="005C079A" w:rsidP="00FE4CE1">
      <w:pPr>
        <w:spacing w:after="160" w:line="259" w:lineRule="auto"/>
      </w:pPr>
      <w:r>
        <w:t>Per i dag skal avtalene og justeringsoppstillingene signeres fysisk på papir. EBY jobber med en digital signaturløsning.</w:t>
      </w:r>
    </w:p>
    <w:sectPr w:rsidR="00254D37" w:rsidRPr="00254D37" w:rsidSect="000F100F">
      <w:footerReference w:type="first" r:id="rId12"/>
      <w:pgSz w:w="11906" w:h="16838"/>
      <w:pgMar w:top="1219" w:right="1338" w:bottom="1531" w:left="1298" w:header="709"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21BBE" w14:textId="77777777" w:rsidR="000F100F" w:rsidRDefault="000F100F" w:rsidP="005D093C">
      <w:pPr>
        <w:spacing w:after="0" w:line="240" w:lineRule="auto"/>
      </w:pPr>
      <w:r>
        <w:separator/>
      </w:r>
    </w:p>
  </w:endnote>
  <w:endnote w:type="continuationSeparator" w:id="0">
    <w:p w14:paraId="1F4F60F3" w14:textId="77777777" w:rsidR="000F100F" w:rsidRDefault="000F100F" w:rsidP="005D0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slo Sans Office">
    <w:panose1 w:val="02000000000000000000"/>
    <w:charset w:val="00"/>
    <w:family w:val="auto"/>
    <w:pitch w:val="variable"/>
    <w:sig w:usb0="00000007" w:usb1="00000001" w:usb2="00000000" w:usb3="00000000" w:csb0="00000093" w:csb1="00000000"/>
    <w:embedRegular r:id="rId1" w:fontKey="{89BF6F94-0C6B-47BB-8C60-FD1EDE0E4123}"/>
    <w:embedBold r:id="rId2" w:fontKey="{66937A50-AACD-48B2-B7CF-6BC62AAD8CF4}"/>
    <w:embedItalic r:id="rId3" w:fontKey="{6FF034F8-6E42-4216-9791-0C1E753B2360}"/>
  </w:font>
  <w:font w:name="Tahoma">
    <w:panose1 w:val="020B0604030504040204"/>
    <w:charset w:val="00"/>
    <w:family w:val="swiss"/>
    <w:pitch w:val="variable"/>
    <w:sig w:usb0="E1002EFF" w:usb1="C000605B" w:usb2="00000029" w:usb3="00000000" w:csb0="000101FF" w:csb1="00000000"/>
    <w:embedRegular r:id="rId4" w:fontKey="{2C9240BC-ECF8-4491-8F97-FF6A7646CA83}"/>
  </w:font>
  <w:font w:name="MS Gothic">
    <w:altName w:val="ＭＳ ゴシック"/>
    <w:panose1 w:val="020B0609070205080204"/>
    <w:charset w:val="80"/>
    <w:family w:val="modern"/>
    <w:pitch w:val="fixed"/>
    <w:sig w:usb0="E00002FF" w:usb1="6AC7FDFB" w:usb2="08000012" w:usb3="00000000" w:csb0="0002009F" w:csb1="00000000"/>
    <w:embedRegular r:id="rId5" w:subsetted="1" w:fontKey="{574C68E0-3E13-4A86-8C73-C002072855FD}"/>
  </w:font>
  <w:font w:name="Segoe UI Symbol">
    <w:panose1 w:val="020B0502040204020203"/>
    <w:charset w:val="00"/>
    <w:family w:val="swiss"/>
    <w:pitch w:val="variable"/>
    <w:sig w:usb0="800001E3" w:usb1="1200FFEF" w:usb2="00040000" w:usb3="00000000" w:csb0="00000001" w:csb1="00000000"/>
    <w:embedRegular r:id="rId6" w:fontKey="{61517982-D558-4396-8D84-90FC5CC7FA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7A227" w14:textId="77777777" w:rsidR="00D44A50" w:rsidRDefault="00D44A50" w:rsidP="00C3116A">
    <w:pPr>
      <w:pStyle w:val="Bunntekst"/>
    </w:pPr>
  </w:p>
  <w:p w14:paraId="0244A9C2" w14:textId="77777777" w:rsidR="002E3185" w:rsidRPr="00C3116A" w:rsidRDefault="002E3185" w:rsidP="00C3116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7D232" w14:textId="77777777" w:rsidR="000F100F" w:rsidRDefault="000F100F" w:rsidP="005D093C">
      <w:pPr>
        <w:spacing w:after="0" w:line="240" w:lineRule="auto"/>
      </w:pPr>
      <w:r>
        <w:separator/>
      </w:r>
    </w:p>
  </w:footnote>
  <w:footnote w:type="continuationSeparator" w:id="0">
    <w:p w14:paraId="699BB1D9" w14:textId="77777777" w:rsidR="000F100F" w:rsidRDefault="000F100F" w:rsidP="005D0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FB05F0"/>
    <w:multiLevelType w:val="hybridMultilevel"/>
    <w:tmpl w:val="7D884A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9401375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D37"/>
    <w:rsid w:val="000119BE"/>
    <w:rsid w:val="000172DB"/>
    <w:rsid w:val="00095EC1"/>
    <w:rsid w:val="000B5EAB"/>
    <w:rsid w:val="000E2CF0"/>
    <w:rsid w:val="000F100F"/>
    <w:rsid w:val="00142657"/>
    <w:rsid w:val="00177B25"/>
    <w:rsid w:val="00186573"/>
    <w:rsid w:val="001F112F"/>
    <w:rsid w:val="001F18CF"/>
    <w:rsid w:val="00213C08"/>
    <w:rsid w:val="00232FE1"/>
    <w:rsid w:val="00246C57"/>
    <w:rsid w:val="00247C22"/>
    <w:rsid w:val="00254D37"/>
    <w:rsid w:val="0025699D"/>
    <w:rsid w:val="00290A33"/>
    <w:rsid w:val="002D64C2"/>
    <w:rsid w:val="002E154D"/>
    <w:rsid w:val="002E3185"/>
    <w:rsid w:val="003231A9"/>
    <w:rsid w:val="00325D57"/>
    <w:rsid w:val="00357EFE"/>
    <w:rsid w:val="00371823"/>
    <w:rsid w:val="00442E77"/>
    <w:rsid w:val="00466574"/>
    <w:rsid w:val="00472E9B"/>
    <w:rsid w:val="004836DC"/>
    <w:rsid w:val="00483FE0"/>
    <w:rsid w:val="004B6945"/>
    <w:rsid w:val="00504F48"/>
    <w:rsid w:val="0053063E"/>
    <w:rsid w:val="005512CC"/>
    <w:rsid w:val="0055183B"/>
    <w:rsid w:val="00560D31"/>
    <w:rsid w:val="00567104"/>
    <w:rsid w:val="0057006B"/>
    <w:rsid w:val="005812E4"/>
    <w:rsid w:val="00595FDC"/>
    <w:rsid w:val="005A4215"/>
    <w:rsid w:val="005A4B6B"/>
    <w:rsid w:val="005C079A"/>
    <w:rsid w:val="005D093C"/>
    <w:rsid w:val="00650D94"/>
    <w:rsid w:val="006C3328"/>
    <w:rsid w:val="006E006E"/>
    <w:rsid w:val="00727D7C"/>
    <w:rsid w:val="007D1113"/>
    <w:rsid w:val="007E4B0D"/>
    <w:rsid w:val="007F2274"/>
    <w:rsid w:val="008D5723"/>
    <w:rsid w:val="0096471E"/>
    <w:rsid w:val="00A0208E"/>
    <w:rsid w:val="00A502D4"/>
    <w:rsid w:val="00A63656"/>
    <w:rsid w:val="00A67238"/>
    <w:rsid w:val="00AA100D"/>
    <w:rsid w:val="00AE2859"/>
    <w:rsid w:val="00B10DAE"/>
    <w:rsid w:val="00BA4B59"/>
    <w:rsid w:val="00BD0054"/>
    <w:rsid w:val="00BE6CE4"/>
    <w:rsid w:val="00C3116A"/>
    <w:rsid w:val="00C34D94"/>
    <w:rsid w:val="00C51925"/>
    <w:rsid w:val="00C60864"/>
    <w:rsid w:val="00D3395E"/>
    <w:rsid w:val="00D4109A"/>
    <w:rsid w:val="00D44A50"/>
    <w:rsid w:val="00D8326C"/>
    <w:rsid w:val="00E51F3C"/>
    <w:rsid w:val="00EA51EF"/>
    <w:rsid w:val="00ED5688"/>
    <w:rsid w:val="00F64704"/>
    <w:rsid w:val="00FB4F88"/>
    <w:rsid w:val="00FB5530"/>
    <w:rsid w:val="00FC7249"/>
    <w:rsid w:val="00FC72AE"/>
    <w:rsid w:val="00FC7FF7"/>
    <w:rsid w:val="00FD7882"/>
    <w:rsid w:val="00FE4CE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207CB3"/>
  <w15:docId w15:val="{28F836B2-248B-4E75-A250-96F2BC135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882"/>
    <w:pPr>
      <w:spacing w:after="280" w:line="264" w:lineRule="auto"/>
    </w:pPr>
    <w:rPr>
      <w:sz w:val="20"/>
    </w:rPr>
  </w:style>
  <w:style w:type="paragraph" w:styleId="Overskrift1">
    <w:name w:val="heading 1"/>
    <w:basedOn w:val="Normal"/>
    <w:next w:val="Normal"/>
    <w:link w:val="Overskrift1Tegn"/>
    <w:uiPriority w:val="9"/>
    <w:qFormat/>
    <w:rsid w:val="001F112F"/>
    <w:pPr>
      <w:keepNext/>
      <w:keepLines/>
      <w:spacing w:after="120" w:line="240" w:lineRule="auto"/>
      <w:outlineLvl w:val="0"/>
    </w:pPr>
    <w:rPr>
      <w:rFonts w:asciiTheme="majorHAnsi" w:eastAsiaTheme="majorEastAsia" w:hAnsiTheme="majorHAnsi" w:cstheme="majorBidi"/>
      <w:color w:val="2A2859" w:themeColor="text2"/>
      <w:sz w:val="28"/>
      <w:szCs w:val="32"/>
    </w:rPr>
  </w:style>
  <w:style w:type="paragraph" w:styleId="Overskrift2">
    <w:name w:val="heading 2"/>
    <w:basedOn w:val="Normal"/>
    <w:next w:val="Normal"/>
    <w:link w:val="Overskrift2Tegn"/>
    <w:uiPriority w:val="9"/>
    <w:qFormat/>
    <w:rsid w:val="006E006E"/>
    <w:pPr>
      <w:keepNext/>
      <w:keepLines/>
      <w:spacing w:after="0"/>
      <w:outlineLvl w:val="1"/>
    </w:pPr>
    <w:rPr>
      <w:rFonts w:asciiTheme="majorHAnsi" w:eastAsiaTheme="majorEastAsia" w:hAnsiTheme="majorHAnsi" w:cstheme="majorBidi"/>
      <w:b/>
      <w:color w:val="000000" w:themeColor="text1"/>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D7882"/>
    <w:rPr>
      <w:rFonts w:asciiTheme="majorHAnsi" w:eastAsiaTheme="majorEastAsia" w:hAnsiTheme="majorHAnsi" w:cstheme="majorBidi"/>
      <w:color w:val="2A2859" w:themeColor="text2"/>
      <w:sz w:val="28"/>
      <w:szCs w:val="32"/>
    </w:rPr>
  </w:style>
  <w:style w:type="table" w:styleId="Tabellrutenett">
    <w:name w:val="Table Grid"/>
    <w:basedOn w:val="Vanligtabell"/>
    <w:uiPriority w:val="39"/>
    <w:rsid w:val="00C51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semiHidden/>
    <w:rsid w:val="005D093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FD7882"/>
    <w:rPr>
      <w:sz w:val="20"/>
    </w:rPr>
  </w:style>
  <w:style w:type="paragraph" w:styleId="Bunntekst">
    <w:name w:val="footer"/>
    <w:basedOn w:val="Normal"/>
    <w:link w:val="BunntekstTegn"/>
    <w:uiPriority w:val="99"/>
    <w:semiHidden/>
    <w:rsid w:val="005D093C"/>
    <w:pPr>
      <w:tabs>
        <w:tab w:val="center" w:pos="4536"/>
        <w:tab w:val="right" w:pos="9072"/>
      </w:tabs>
      <w:spacing w:after="0" w:line="240" w:lineRule="auto"/>
    </w:pPr>
    <w:rPr>
      <w:color w:val="2A2859" w:themeColor="text2"/>
      <w:sz w:val="16"/>
    </w:rPr>
  </w:style>
  <w:style w:type="character" w:customStyle="1" w:styleId="BunntekstTegn">
    <w:name w:val="Bunntekst Tegn"/>
    <w:basedOn w:val="Standardskriftforavsnitt"/>
    <w:link w:val="Bunntekst"/>
    <w:uiPriority w:val="99"/>
    <w:semiHidden/>
    <w:rsid w:val="00FD7882"/>
    <w:rPr>
      <w:color w:val="2A2859" w:themeColor="text2"/>
      <w:sz w:val="16"/>
    </w:rPr>
  </w:style>
  <w:style w:type="character" w:styleId="Sterk">
    <w:name w:val="Strong"/>
    <w:basedOn w:val="Standardskriftforavsnitt"/>
    <w:uiPriority w:val="22"/>
    <w:qFormat/>
    <w:rsid w:val="005D093C"/>
    <w:rPr>
      <w:b/>
      <w:bCs/>
    </w:rPr>
  </w:style>
  <w:style w:type="paragraph" w:styleId="Tittel">
    <w:name w:val="Title"/>
    <w:basedOn w:val="Normal"/>
    <w:next w:val="Normal"/>
    <w:link w:val="TittelTegn"/>
    <w:uiPriority w:val="10"/>
    <w:qFormat/>
    <w:rsid w:val="005D093C"/>
    <w:pPr>
      <w:spacing w:after="0" w:line="240" w:lineRule="auto"/>
      <w:contextualSpacing/>
    </w:pPr>
    <w:rPr>
      <w:rFonts w:asciiTheme="majorHAnsi" w:eastAsiaTheme="majorEastAsia" w:hAnsiTheme="majorHAnsi" w:cstheme="majorBidi"/>
      <w:color w:val="2A2859" w:themeColor="text2"/>
      <w:spacing w:val="-10"/>
      <w:kern w:val="28"/>
      <w:sz w:val="38"/>
      <w:szCs w:val="56"/>
    </w:rPr>
  </w:style>
  <w:style w:type="character" w:customStyle="1" w:styleId="TittelTegn">
    <w:name w:val="Tittel Tegn"/>
    <w:basedOn w:val="Standardskriftforavsnitt"/>
    <w:link w:val="Tittel"/>
    <w:uiPriority w:val="10"/>
    <w:rsid w:val="00FD7882"/>
    <w:rPr>
      <w:rFonts w:asciiTheme="majorHAnsi" w:eastAsiaTheme="majorEastAsia" w:hAnsiTheme="majorHAnsi" w:cstheme="majorBidi"/>
      <w:color w:val="2A2859" w:themeColor="text2"/>
      <w:spacing w:val="-10"/>
      <w:kern w:val="28"/>
      <w:sz w:val="38"/>
      <w:szCs w:val="56"/>
    </w:rPr>
  </w:style>
  <w:style w:type="paragraph" w:styleId="Ingenmellomrom">
    <w:name w:val="No Spacing"/>
    <w:uiPriority w:val="1"/>
    <w:qFormat/>
    <w:rsid w:val="00BD0054"/>
    <w:pPr>
      <w:spacing w:after="0" w:line="264" w:lineRule="auto"/>
    </w:pPr>
    <w:rPr>
      <w:sz w:val="18"/>
      <w:szCs w:val="18"/>
    </w:rPr>
  </w:style>
  <w:style w:type="character" w:styleId="Plassholdertekst">
    <w:name w:val="Placeholder Text"/>
    <w:basedOn w:val="Standardskriftforavsnitt"/>
    <w:uiPriority w:val="99"/>
    <w:semiHidden/>
    <w:rsid w:val="000119BE"/>
    <w:rPr>
      <w:color w:val="808080"/>
    </w:rPr>
  </w:style>
  <w:style w:type="paragraph" w:styleId="Undertittel">
    <w:name w:val="Subtitle"/>
    <w:basedOn w:val="Normal"/>
    <w:next w:val="Normal"/>
    <w:link w:val="UndertittelTegn"/>
    <w:uiPriority w:val="11"/>
    <w:qFormat/>
    <w:rsid w:val="00095EC1"/>
    <w:pPr>
      <w:numPr>
        <w:ilvl w:val="1"/>
      </w:numPr>
      <w:spacing w:after="0"/>
    </w:pPr>
    <w:rPr>
      <w:rFonts w:eastAsiaTheme="minorEastAsia"/>
      <w:b/>
      <w:color w:val="2A2859" w:themeColor="text2"/>
      <w:sz w:val="22"/>
    </w:rPr>
  </w:style>
  <w:style w:type="character" w:customStyle="1" w:styleId="UndertittelTegn">
    <w:name w:val="Undertittel Tegn"/>
    <w:basedOn w:val="Standardskriftforavsnitt"/>
    <w:link w:val="Undertittel"/>
    <w:uiPriority w:val="11"/>
    <w:rsid w:val="00FD7882"/>
    <w:rPr>
      <w:rFonts w:eastAsiaTheme="minorEastAsia"/>
      <w:b/>
      <w:color w:val="2A2859" w:themeColor="text2"/>
    </w:rPr>
  </w:style>
  <w:style w:type="paragraph" w:customStyle="1" w:styleId="Referanserbrev">
    <w:name w:val="Referanser brev"/>
    <w:basedOn w:val="Normal"/>
    <w:qFormat/>
    <w:rsid w:val="00095EC1"/>
    <w:pPr>
      <w:spacing w:after="0" w:line="240" w:lineRule="auto"/>
    </w:pPr>
    <w:rPr>
      <w:sz w:val="16"/>
    </w:rPr>
  </w:style>
  <w:style w:type="character" w:customStyle="1" w:styleId="Overskrift2Tegn">
    <w:name w:val="Overskrift 2 Tegn"/>
    <w:basedOn w:val="Standardskriftforavsnitt"/>
    <w:link w:val="Overskrift2"/>
    <w:uiPriority w:val="9"/>
    <w:rsid w:val="00FD7882"/>
    <w:rPr>
      <w:rFonts w:asciiTheme="majorHAnsi" w:eastAsiaTheme="majorEastAsia" w:hAnsiTheme="majorHAnsi" w:cstheme="majorBidi"/>
      <w:b/>
      <w:color w:val="000000" w:themeColor="text1"/>
      <w:sz w:val="20"/>
      <w:szCs w:val="26"/>
    </w:rPr>
  </w:style>
  <w:style w:type="table" w:customStyle="1" w:styleId="Creunaenkel">
    <w:name w:val="Creuna enkel"/>
    <w:basedOn w:val="Vanligtabell"/>
    <w:uiPriority w:val="99"/>
    <w:rsid w:val="006E006E"/>
    <w:pPr>
      <w:spacing w:after="0" w:line="240" w:lineRule="auto"/>
    </w:pPr>
    <w:rPr>
      <w:color w:val="030303"/>
      <w:sz w:val="20"/>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rPr>
        <w:rFonts w:asciiTheme="majorHAnsi" w:hAnsiTheme="majorHAnsi"/>
        <w:color w:val="FFFFFF"/>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FFFFFF" w:themeColor="background1"/>
          <w:tl2br w:val="nil"/>
          <w:tr2bl w:val="nil"/>
        </w:tcBorders>
        <w:shd w:val="clear" w:color="auto" w:fill="000000" w:themeFill="text1"/>
      </w:tcPr>
    </w:tblStylePr>
  </w:style>
  <w:style w:type="paragraph" w:customStyle="1" w:styleId="Kopiogvedlegg">
    <w:name w:val="Kopi og vedlegg"/>
    <w:basedOn w:val="Normal"/>
    <w:semiHidden/>
    <w:rsid w:val="00FD7882"/>
    <w:pPr>
      <w:spacing w:after="0"/>
    </w:pPr>
    <w:rPr>
      <w:sz w:val="16"/>
    </w:rPr>
  </w:style>
  <w:style w:type="paragraph" w:styleId="Bobletekst">
    <w:name w:val="Balloon Text"/>
    <w:basedOn w:val="Normal"/>
    <w:link w:val="BobletekstTegn"/>
    <w:uiPriority w:val="99"/>
    <w:semiHidden/>
    <w:unhideWhenUsed/>
    <w:rsid w:val="001F18C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F18CF"/>
    <w:rPr>
      <w:rFonts w:ascii="Tahoma" w:hAnsi="Tahoma" w:cs="Tahoma"/>
      <w:sz w:val="16"/>
      <w:szCs w:val="16"/>
    </w:rPr>
  </w:style>
  <w:style w:type="paragraph" w:styleId="Listeavsnitt">
    <w:name w:val="List Paragraph"/>
    <w:basedOn w:val="Normal"/>
    <w:uiPriority w:val="34"/>
    <w:qFormat/>
    <w:rsid w:val="00254D37"/>
    <w:pPr>
      <w:ind w:left="720"/>
      <w:contextualSpacing/>
    </w:pPr>
  </w:style>
  <w:style w:type="paragraph" w:styleId="Brdtekst">
    <w:name w:val="Body Text"/>
    <w:basedOn w:val="Normal"/>
    <w:link w:val="BrdtekstTegn"/>
    <w:uiPriority w:val="99"/>
    <w:unhideWhenUsed/>
    <w:rsid w:val="000172DB"/>
    <w:pPr>
      <w:spacing w:after="120"/>
    </w:pPr>
  </w:style>
  <w:style w:type="character" w:customStyle="1" w:styleId="BrdtekstTegn">
    <w:name w:val="Brødtekst Tegn"/>
    <w:basedOn w:val="Standardskriftforavsnitt"/>
    <w:link w:val="Brdtekst"/>
    <w:uiPriority w:val="99"/>
    <w:rsid w:val="000172DB"/>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customXml" Target="../customXml/item6.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by313813\OneDrive%20-%20Oslo%20kommune\Documents\Egendefinerte%20Office-maler\OK-Normal.dotx" TargetMode="External"/></Relationships>
</file>

<file path=word/theme/theme1.xml><?xml version="1.0" encoding="utf-8"?>
<a:theme xmlns:a="http://schemas.openxmlformats.org/drawingml/2006/main" name="Office-tema">
  <a:themeElements>
    <a:clrScheme name="Oslo Kommune">
      <a:dk1>
        <a:srgbClr val="000000"/>
      </a:dk1>
      <a:lt1>
        <a:srgbClr val="FFFFFF"/>
      </a:lt1>
      <a:dk2>
        <a:srgbClr val="2A2859"/>
      </a:dk2>
      <a:lt2>
        <a:srgbClr val="F8F0DD"/>
      </a:lt2>
      <a:accent1>
        <a:srgbClr val="034B45"/>
      </a:accent1>
      <a:accent2>
        <a:srgbClr val="4EF8B6"/>
      </a:accent2>
      <a:accent3>
        <a:srgbClr val="C7F6C9"/>
      </a:accent3>
      <a:accent4>
        <a:srgbClr val="6FE9FF"/>
      </a:accent4>
      <a:accent5>
        <a:srgbClr val="FF8274"/>
      </a:accent5>
      <a:accent6>
        <a:srgbClr val="F9C66B"/>
      </a:accent6>
      <a:hlink>
        <a:srgbClr val="000000"/>
      </a:hlink>
      <a:folHlink>
        <a:srgbClr val="000000"/>
      </a:folHlink>
    </a:clrScheme>
    <a:fontScheme name="Oslo Sans Office">
      <a:majorFont>
        <a:latin typeface="Oslo Sans Office"/>
        <a:ea typeface=""/>
        <a:cs typeface=""/>
      </a:majorFont>
      <a:minorFont>
        <a:latin typeface="Oslo Sans Off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root>
</root>
</file>

<file path=customXml/item3.xml><?xml version="1.0" encoding="utf-8"?>
<p:properties xmlns:p="http://schemas.microsoft.com/office/2006/metadata/properties" xmlns:xsi="http://www.w3.org/2001/XMLSchema-instance" xmlns:pc="http://schemas.microsoft.com/office/infopath/2007/PartnerControls">
  <documentManagement>
    <_Flow_SignoffStatus xmlns="4a8660ee-e0a0-40c7-86fc-0a75edf9ed0d">24/11433</_Flow_SignoffStatus>
    <Sistgodkjent xmlns="4a8660ee-e0a0-40c7-86fc-0a75edf9ed0d">2024-04-28T22:00:00+00:00</Sistgodkjent>
    <OK_Felles_Arkivverdig xmlns="7ed84371-acf6-4102-828c-2caf905b473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Oslo Word med logo" ma:contentTypeID="0x01010016F48F0717DDBC43A26F9C4EC94D925E00B5A1F355CE530B43906D59F742603EDB" ma:contentTypeVersion="29" ma:contentTypeDescription="Felles innholdstype for Oslo Kommune" ma:contentTypeScope="" ma:versionID="3ecad9945f7e049f168d84918a674f0d">
  <xsd:schema xmlns:xsd="http://www.w3.org/2001/XMLSchema" xmlns:xs="http://www.w3.org/2001/XMLSchema" xmlns:p="http://schemas.microsoft.com/office/2006/metadata/properties" xmlns:ns2="7ed84371-acf6-4102-828c-2caf905b4736" xmlns:ns3="4a8660ee-e0a0-40c7-86fc-0a75edf9ed0d" xmlns:ns4="003e08ac-bb4f-461f-b130-65344402786a" targetNamespace="http://schemas.microsoft.com/office/2006/metadata/properties" ma:root="true" ma:fieldsID="4ad7b459ee0ea0c717cba55b395e635f" ns2:_="" ns3:_="" ns4:_="">
    <xsd:import namespace="7ed84371-acf6-4102-828c-2caf905b4736"/>
    <xsd:import namespace="4a8660ee-e0a0-40c7-86fc-0a75edf9ed0d"/>
    <xsd:import namespace="003e08ac-bb4f-461f-b130-65344402786a"/>
    <xsd:element name="properties">
      <xsd:complexType>
        <xsd:sequence>
          <xsd:element name="documentManagement">
            <xsd:complexType>
              <xsd:all>
                <xsd:element ref="ns2:OK_Felles_Arkivverdig"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OCR" minOccurs="0"/>
                <xsd:element ref="ns4:SharedWithUsers" minOccurs="0"/>
                <xsd:element ref="ns4:SharedWithDetails" minOccurs="0"/>
                <xsd:element ref="ns3:Sistgodkjent"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84371-acf6-4102-828c-2caf905b4736" elementFormDefault="qualified">
    <xsd:import namespace="http://schemas.microsoft.com/office/2006/documentManagement/types"/>
    <xsd:import namespace="http://schemas.microsoft.com/office/infopath/2007/PartnerControls"/>
    <xsd:element name="OK_Felles_Arkivverdig" ma:index="8" nillable="true" ma:displayName="Arkivverdig" ma:description="Skal dokumentet bli arkivert i virksomhetens arkivssytem?" ma:format="Dropdown" ma:indexed="true" ma:internalName="OK_Felles_Arkivverdig">
      <xsd:simpleType>
        <xsd:restriction base="dms:Choice">
          <xsd:enumeration value="Ja"/>
          <xsd:enumeration value="Nei"/>
          <xsd:enumeration value="Arkivert"/>
        </xsd:restriction>
      </xsd:simpleType>
    </xsd:element>
  </xsd:schema>
  <xsd:schema xmlns:xsd="http://www.w3.org/2001/XMLSchema" xmlns:xs="http://www.w3.org/2001/XMLSchema" xmlns:dms="http://schemas.microsoft.com/office/2006/documentManagement/types" xmlns:pc="http://schemas.microsoft.com/office/infopath/2007/PartnerControls" targetNamespace="4a8660ee-e0a0-40c7-86fc-0a75edf9ed0d"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Sistgodkjent" ma:index="19" nillable="true" ma:displayName="Sist godkjent" ma:description="Dette er dato dokumentet sist ble godkjent i websak" ma:format="DateOnly" ma:internalName="Sistgodkjent">
      <xsd:simpleType>
        <xsd:restriction base="dms:DateTime"/>
      </xsd:simpleType>
    </xsd:element>
    <xsd:element name="_Flow_SignoffStatus" ma:index="20" nillable="true" ma:displayName="Websak ID" ma:description="Gjeldende websak sakID for godkjent dokument" ma:format="Dropdown" ma:internalName="Godkjenningsstatus">
      <xsd:simpleType>
        <xsd:restriction base="dms:Text">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3e08ac-bb4f-461f-b130-65344402786a"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c528fd71-ad7b-48f8-811b-c0b5643803ab" ContentTypeId="0x01010016F48F0717DDBC43A26F9C4EC94D925E" PreviousValue="false"/>
</file>

<file path=customXml/itemProps1.xml><?xml version="1.0" encoding="utf-8"?>
<ds:datastoreItem xmlns:ds="http://schemas.openxmlformats.org/officeDocument/2006/customXml" ds:itemID="{586FE43B-F48E-40B0-944B-4BDB0A028C12}">
  <ds:schemaRefs>
    <ds:schemaRef ds:uri="http://schemas.openxmlformats.org/officeDocument/2006/bibliography"/>
  </ds:schemaRefs>
</ds:datastoreItem>
</file>

<file path=customXml/itemProps2.xml><?xml version="1.0" encoding="utf-8"?>
<ds:datastoreItem xmlns:ds="http://schemas.openxmlformats.org/officeDocument/2006/customXml" ds:itemID="{EF2AC1A3-F3AD-4EAF-9E2E-E2FB94C30E62}">
  <ds:schemaRefs/>
</ds:datastoreItem>
</file>

<file path=customXml/itemProps3.xml><?xml version="1.0" encoding="utf-8"?>
<ds:datastoreItem xmlns:ds="http://schemas.openxmlformats.org/officeDocument/2006/customXml" ds:itemID="{B0C7584B-EF0E-4A06-973D-C1A09117C927}">
  <ds:schemaRefs>
    <ds:schemaRef ds:uri="http://schemas.microsoft.com/office/2006/documentManagement/types"/>
    <ds:schemaRef ds:uri="3c68946b-b9fc-4c0d-9190-9e99577c9bca"/>
    <ds:schemaRef ds:uri="http://purl.org/dc/elements/1.1/"/>
    <ds:schemaRef ds:uri="http://schemas.microsoft.com/office/2006/metadata/properties"/>
    <ds:schemaRef ds:uri="923851af-529b-4b5e-90da-7f9f5f7d9095"/>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B2079119-42E7-489E-942F-93509DB3B87A}">
  <ds:schemaRefs>
    <ds:schemaRef ds:uri="http://schemas.microsoft.com/sharepoint/v3/contenttype/forms"/>
  </ds:schemaRefs>
</ds:datastoreItem>
</file>

<file path=customXml/itemProps5.xml><?xml version="1.0" encoding="utf-8"?>
<ds:datastoreItem xmlns:ds="http://schemas.openxmlformats.org/officeDocument/2006/customXml" ds:itemID="{CD9DC7FE-85FF-4F92-BB40-1E964A16CA7C}"/>
</file>

<file path=customXml/itemProps6.xml><?xml version="1.0" encoding="utf-8"?>
<ds:datastoreItem xmlns:ds="http://schemas.openxmlformats.org/officeDocument/2006/customXml" ds:itemID="{3C08956F-D109-4E1F-B7AD-8DC7D2F80D47}"/>
</file>

<file path=docProps/app.xml><?xml version="1.0" encoding="utf-8"?>
<Properties xmlns="http://schemas.openxmlformats.org/officeDocument/2006/extended-properties" xmlns:vt="http://schemas.openxmlformats.org/officeDocument/2006/docPropsVTypes">
  <Template>OK-Normal.dotx</Template>
  <TotalTime>0</TotalTime>
  <Pages>7</Pages>
  <Words>1804</Words>
  <Characters>9567</Characters>
  <Application>Microsoft Office Word</Application>
  <DocSecurity>0</DocSecurity>
  <Lines>79</Lines>
  <Paragraphs>22</Paragraphs>
  <ScaleCrop>false</ScaleCrop>
  <HeadingPairs>
    <vt:vector size="2" baseType="variant">
      <vt:variant>
        <vt:lpstr>Tittel</vt:lpstr>
      </vt:variant>
      <vt:variant>
        <vt:i4>1</vt:i4>
      </vt:variant>
    </vt:vector>
  </HeadingPairs>
  <TitlesOfParts>
    <vt:vector size="1" baseType="lpstr">
      <vt:lpstr/>
    </vt:vector>
  </TitlesOfParts>
  <Company>Oslo kommune</Company>
  <LinksUpToDate>false</LinksUpToDate>
  <CharactersWithSpaces>11349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Jørgen Lie Furuholt</dc:creator>
  <cp:lastModifiedBy>Tuva Løbach Jørgensen</cp:lastModifiedBy>
  <cp:revision>2</cp:revision>
  <cp:lastPrinted>2024-03-22T12:37:00Z</cp:lastPrinted>
  <dcterms:created xsi:type="dcterms:W3CDTF">2024-05-02T07:20:00Z</dcterms:created>
  <dcterms:modified xsi:type="dcterms:W3CDTF">2024-05-02T07:20:00Z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y fmtid="{D5CDD505-2E9C-101B-9397-08002B2CF9AE}" pid="3" name="MSIP_Label_7a2396b7-5846-48ff-8468-5f49f8ad722a_Enabled">
    <vt:lpwstr>true</vt:lpwstr>
  </property>
  <property fmtid="{D5CDD505-2E9C-101B-9397-08002B2CF9AE}" pid="4" name="MSIP_Label_7a2396b7-5846-48ff-8468-5f49f8ad722a_SetDate">
    <vt:lpwstr>2021-12-17T08:58:24Z</vt:lpwstr>
  </property>
  <property fmtid="{D5CDD505-2E9C-101B-9397-08002B2CF9AE}" pid="5" name="MSIP_Label_7a2396b7-5846-48ff-8468-5f49f8ad722a_Method">
    <vt:lpwstr>Standard</vt:lpwstr>
  </property>
  <property fmtid="{D5CDD505-2E9C-101B-9397-08002B2CF9AE}" pid="6" name="MSIP_Label_7a2396b7-5846-48ff-8468-5f49f8ad722a_Name">
    <vt:lpwstr>Lav</vt:lpwstr>
  </property>
  <property fmtid="{D5CDD505-2E9C-101B-9397-08002B2CF9AE}" pid="7" name="MSIP_Label_7a2396b7-5846-48ff-8468-5f49f8ad722a_SiteId">
    <vt:lpwstr>e6795081-6391-442e-9ab4-5e9ef74f18ea</vt:lpwstr>
  </property>
  <property fmtid="{D5CDD505-2E9C-101B-9397-08002B2CF9AE}" pid="8" name="MSIP_Label_7a2396b7-5846-48ff-8468-5f49f8ad722a_ActionId">
    <vt:lpwstr>b0ffe003-180c-4e5b-988a-d8688c32ac77</vt:lpwstr>
  </property>
  <property fmtid="{D5CDD505-2E9C-101B-9397-08002B2CF9AE}" pid="9" name="MSIP_Label_7a2396b7-5846-48ff-8468-5f49f8ad722a_ContentBits">
    <vt:lpwstr>0</vt:lpwstr>
  </property>
  <property fmtid="{D5CDD505-2E9C-101B-9397-08002B2CF9AE}" pid="10" name="ContentTypeId">
    <vt:lpwstr>0x01010016F48F0717DDBC43A26F9C4EC94D925E00B5A1F355CE530B43906D59F742603EDB</vt:lpwstr>
  </property>
</Properties>
</file>